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9EA70" w14:textId="77777777" w:rsidR="00005051" w:rsidRPr="00005051" w:rsidRDefault="00005051" w:rsidP="00005051">
      <w:pPr>
        <w:keepNext/>
        <w:spacing w:after="0" w:line="240" w:lineRule="auto"/>
        <w:outlineLvl w:val="1"/>
        <w:rPr>
          <w:rFonts w:ascii="Times New Roman" w:eastAsia="Times New Roman" w:hAnsi="Times New Roman" w:cs="Times New Roman"/>
          <w:lang w:val="hr-HR" w:eastAsia="hr-HR"/>
        </w:rPr>
      </w:pPr>
      <w:r w:rsidRPr="00005051">
        <w:rPr>
          <w:rFonts w:ascii="Times New Roman" w:eastAsia="Times New Roman" w:hAnsi="Times New Roman" w:cs="Times New Roman"/>
          <w:b/>
          <w:bCs/>
          <w:color w:val="000000" w:themeColor="text1"/>
          <w:lang w:val="hr-HR" w:eastAsia="hr-HR"/>
        </w:rPr>
        <w:t>Naziv obveznika</w:t>
      </w:r>
      <w:r w:rsidRPr="00005051">
        <w:rPr>
          <w:rFonts w:ascii="Times New Roman" w:eastAsia="Times New Roman" w:hAnsi="Times New Roman" w:cs="Times New Roman"/>
          <w:lang w:val="hr-HR" w:eastAsia="hr-HR"/>
        </w:rPr>
        <w:t xml:space="preserve">: DJEČJI VRTIĆ  TRILJ </w:t>
      </w:r>
    </w:p>
    <w:p w14:paraId="6523A44D" w14:textId="77777777" w:rsidR="00005051" w:rsidRPr="00005051" w:rsidRDefault="00005051" w:rsidP="00005051">
      <w:pPr>
        <w:keepNext/>
        <w:spacing w:after="0" w:line="240" w:lineRule="auto"/>
        <w:outlineLvl w:val="1"/>
        <w:rPr>
          <w:rFonts w:ascii="Times New Roman" w:eastAsia="Times New Roman" w:hAnsi="Times New Roman" w:cs="Times New Roman"/>
          <w:lang w:val="hr-HR" w:eastAsia="hr-HR"/>
        </w:rPr>
      </w:pPr>
      <w:r w:rsidRPr="00005051">
        <w:rPr>
          <w:rFonts w:ascii="Times New Roman" w:eastAsia="Times New Roman" w:hAnsi="Times New Roman" w:cs="Times New Roman"/>
          <w:b/>
          <w:bCs/>
          <w:lang w:val="hr-HR" w:eastAsia="hr-HR"/>
        </w:rPr>
        <w:t xml:space="preserve">Sjedište obveznika </w:t>
      </w:r>
      <w:r w:rsidRPr="00005051">
        <w:rPr>
          <w:rFonts w:ascii="Times New Roman" w:eastAsia="Times New Roman" w:hAnsi="Times New Roman" w:cs="Times New Roman"/>
          <w:lang w:val="hr-HR" w:eastAsia="hr-HR"/>
        </w:rPr>
        <w:t>: Trilj</w:t>
      </w:r>
    </w:p>
    <w:p w14:paraId="2363011B" w14:textId="77777777" w:rsidR="00005051" w:rsidRPr="00005051" w:rsidRDefault="00005051" w:rsidP="00005051">
      <w:pPr>
        <w:keepNext/>
        <w:spacing w:after="0" w:line="240" w:lineRule="auto"/>
        <w:outlineLvl w:val="1"/>
        <w:rPr>
          <w:rFonts w:ascii="Times New Roman" w:eastAsia="Times New Roman" w:hAnsi="Times New Roman" w:cs="Times New Roman"/>
          <w:i/>
          <w:iCs/>
          <w:lang w:val="hr-HR" w:eastAsia="hr-HR"/>
        </w:rPr>
      </w:pPr>
      <w:r w:rsidRPr="00005051">
        <w:rPr>
          <w:rFonts w:ascii="Times New Roman" w:eastAsia="Times New Roman" w:hAnsi="Times New Roman" w:cs="Times New Roman"/>
          <w:b/>
          <w:bCs/>
          <w:lang w:val="hr-HR" w:eastAsia="hr-HR"/>
        </w:rPr>
        <w:t>Matični broj</w:t>
      </w:r>
      <w:r w:rsidRPr="00005051">
        <w:rPr>
          <w:rFonts w:ascii="Times New Roman" w:eastAsia="Times New Roman" w:hAnsi="Times New Roman" w:cs="Times New Roman"/>
          <w:b/>
          <w:bCs/>
          <w:i/>
          <w:iCs/>
          <w:lang w:val="hr-HR" w:eastAsia="hr-HR"/>
        </w:rPr>
        <w:t xml:space="preserve"> : </w:t>
      </w:r>
      <w:r w:rsidRPr="00005051">
        <w:rPr>
          <w:rFonts w:ascii="Times New Roman" w:eastAsia="Times New Roman" w:hAnsi="Times New Roman" w:cs="Times New Roman"/>
          <w:lang w:val="hr-HR" w:eastAsia="hr-HR"/>
        </w:rPr>
        <w:t>01477510</w:t>
      </w:r>
    </w:p>
    <w:p w14:paraId="282E2833" w14:textId="77777777" w:rsidR="00005051" w:rsidRPr="00005051" w:rsidRDefault="00005051" w:rsidP="00005051">
      <w:pPr>
        <w:keepNext/>
        <w:spacing w:after="0" w:line="240" w:lineRule="auto"/>
        <w:outlineLvl w:val="1"/>
        <w:rPr>
          <w:rFonts w:ascii="Times New Roman" w:eastAsia="Times New Roman" w:hAnsi="Times New Roman" w:cs="Times New Roman"/>
          <w:lang w:val="hr-HR" w:eastAsia="hr-HR"/>
        </w:rPr>
      </w:pPr>
      <w:r w:rsidRPr="00005051">
        <w:rPr>
          <w:rFonts w:ascii="Times New Roman" w:eastAsia="Times New Roman" w:hAnsi="Times New Roman" w:cs="Times New Roman"/>
          <w:b/>
          <w:bCs/>
          <w:lang w:val="hr-HR" w:eastAsia="hr-HR"/>
        </w:rPr>
        <w:t xml:space="preserve">Adresa sjedišta obveznika : </w:t>
      </w:r>
      <w:r w:rsidRPr="00005051">
        <w:rPr>
          <w:rFonts w:ascii="Times New Roman" w:eastAsia="Times New Roman" w:hAnsi="Times New Roman" w:cs="Times New Roman"/>
          <w:lang w:val="hr-HR" w:eastAsia="hr-HR"/>
        </w:rPr>
        <w:t>Sv. Mihovila 54 A</w:t>
      </w:r>
    </w:p>
    <w:p w14:paraId="0DC8F9A2" w14:textId="77777777" w:rsidR="00005051" w:rsidRPr="00005051" w:rsidRDefault="00005051" w:rsidP="00005051">
      <w:pPr>
        <w:keepNext/>
        <w:spacing w:after="0" w:line="240" w:lineRule="auto"/>
        <w:outlineLvl w:val="1"/>
        <w:rPr>
          <w:rFonts w:ascii="Times New Roman" w:eastAsia="Times New Roman" w:hAnsi="Times New Roman" w:cs="Times New Roman"/>
          <w:lang w:val="hr-HR" w:eastAsia="hr-HR"/>
        </w:rPr>
      </w:pPr>
      <w:r w:rsidRPr="00005051">
        <w:rPr>
          <w:rFonts w:ascii="Times New Roman" w:eastAsia="Times New Roman" w:hAnsi="Times New Roman" w:cs="Times New Roman"/>
          <w:b/>
          <w:bCs/>
          <w:lang w:val="hr-HR" w:eastAsia="hr-HR"/>
        </w:rPr>
        <w:t>OIB</w:t>
      </w:r>
      <w:r w:rsidRPr="00005051">
        <w:rPr>
          <w:rFonts w:ascii="Times New Roman" w:eastAsia="Times New Roman" w:hAnsi="Times New Roman" w:cs="Times New Roman"/>
          <w:lang w:val="hr-HR" w:eastAsia="hr-HR"/>
        </w:rPr>
        <w:t>: 72048408451</w:t>
      </w:r>
    </w:p>
    <w:p w14:paraId="721D6BCE" w14:textId="77777777" w:rsidR="00005051" w:rsidRPr="00005051" w:rsidRDefault="00005051" w:rsidP="00005051">
      <w:pPr>
        <w:keepNext/>
        <w:spacing w:after="0" w:line="240" w:lineRule="auto"/>
        <w:outlineLvl w:val="1"/>
        <w:rPr>
          <w:rFonts w:ascii="Times New Roman" w:eastAsia="Times New Roman" w:hAnsi="Times New Roman" w:cs="Times New Roman"/>
          <w:b/>
          <w:bCs/>
          <w:lang w:val="hr-HR" w:eastAsia="hr-HR"/>
        </w:rPr>
      </w:pPr>
      <w:r w:rsidRPr="00005051">
        <w:rPr>
          <w:rFonts w:ascii="Times New Roman" w:eastAsia="Times New Roman" w:hAnsi="Times New Roman" w:cs="Times New Roman"/>
          <w:b/>
          <w:bCs/>
          <w:lang w:val="hr-HR" w:eastAsia="hr-HR"/>
        </w:rPr>
        <w:t>Šifra djelatnosti</w:t>
      </w:r>
      <w:r w:rsidRPr="00005051">
        <w:rPr>
          <w:rFonts w:ascii="Times New Roman" w:eastAsia="Times New Roman" w:hAnsi="Times New Roman" w:cs="Times New Roman"/>
          <w:b/>
          <w:bCs/>
          <w:i/>
          <w:iCs/>
          <w:lang w:val="hr-HR" w:eastAsia="hr-HR"/>
        </w:rPr>
        <w:t xml:space="preserve"> </w:t>
      </w:r>
      <w:r w:rsidRPr="00005051">
        <w:rPr>
          <w:rFonts w:ascii="Times New Roman" w:eastAsia="Times New Roman" w:hAnsi="Times New Roman" w:cs="Times New Roman"/>
          <w:i/>
          <w:iCs/>
          <w:lang w:val="hr-HR" w:eastAsia="hr-HR"/>
        </w:rPr>
        <w:t>:</w:t>
      </w:r>
      <w:r w:rsidRPr="00005051">
        <w:rPr>
          <w:rFonts w:ascii="Times New Roman" w:eastAsia="Times New Roman" w:hAnsi="Times New Roman" w:cs="Times New Roman"/>
          <w:lang w:val="hr-HR" w:eastAsia="hr-HR"/>
        </w:rPr>
        <w:t xml:space="preserve"> 8510 predškolsko obrazovanje</w:t>
      </w:r>
      <w:r w:rsidRPr="00005051">
        <w:rPr>
          <w:rFonts w:ascii="Times New Roman" w:eastAsia="Times New Roman" w:hAnsi="Times New Roman" w:cs="Times New Roman"/>
          <w:b/>
          <w:bCs/>
          <w:lang w:val="hr-HR" w:eastAsia="hr-HR"/>
        </w:rPr>
        <w:t xml:space="preserve"> </w:t>
      </w:r>
    </w:p>
    <w:p w14:paraId="6DBDA143" w14:textId="77777777" w:rsidR="00005051" w:rsidRPr="00005051" w:rsidRDefault="00005051" w:rsidP="00005051">
      <w:pPr>
        <w:keepNext/>
        <w:spacing w:after="0" w:line="240" w:lineRule="auto"/>
        <w:outlineLvl w:val="1"/>
        <w:rPr>
          <w:rFonts w:ascii="Times New Roman" w:eastAsia="Times New Roman" w:hAnsi="Times New Roman" w:cs="Times New Roman"/>
          <w:lang w:val="hr-HR" w:eastAsia="hr-HR"/>
        </w:rPr>
      </w:pPr>
      <w:r w:rsidRPr="00005051">
        <w:rPr>
          <w:rFonts w:ascii="Times New Roman" w:eastAsia="Times New Roman" w:hAnsi="Times New Roman" w:cs="Times New Roman"/>
          <w:b/>
          <w:bCs/>
          <w:lang w:val="hr-HR" w:eastAsia="hr-HR"/>
        </w:rPr>
        <w:t xml:space="preserve">Šifra županije </w:t>
      </w:r>
      <w:r w:rsidRPr="00005051">
        <w:rPr>
          <w:rFonts w:ascii="Times New Roman" w:eastAsia="Times New Roman" w:hAnsi="Times New Roman" w:cs="Times New Roman"/>
          <w:lang w:val="hr-HR" w:eastAsia="hr-HR"/>
        </w:rPr>
        <w:t>: 17 Splitsko – dalmatinska županija</w:t>
      </w:r>
    </w:p>
    <w:p w14:paraId="1EE0890B" w14:textId="77777777" w:rsidR="00005051" w:rsidRPr="00005051" w:rsidRDefault="00005051" w:rsidP="00005051">
      <w:pPr>
        <w:keepNext/>
        <w:spacing w:after="0" w:line="240" w:lineRule="auto"/>
        <w:outlineLvl w:val="1"/>
        <w:rPr>
          <w:rFonts w:ascii="Times New Roman" w:eastAsia="Times New Roman" w:hAnsi="Times New Roman" w:cs="Times New Roman"/>
          <w:lang w:val="hr-HR" w:eastAsia="hr-HR"/>
        </w:rPr>
      </w:pPr>
      <w:r w:rsidRPr="00005051">
        <w:rPr>
          <w:rFonts w:ascii="Times New Roman" w:eastAsia="Times New Roman" w:hAnsi="Times New Roman" w:cs="Times New Roman"/>
          <w:b/>
          <w:bCs/>
          <w:lang w:val="hr-HR" w:eastAsia="hr-HR"/>
        </w:rPr>
        <w:t xml:space="preserve">Šifra grada / općine : </w:t>
      </w:r>
      <w:r w:rsidRPr="00005051">
        <w:rPr>
          <w:rFonts w:ascii="Times New Roman" w:eastAsia="Times New Roman" w:hAnsi="Times New Roman" w:cs="Times New Roman"/>
          <w:lang w:val="hr-HR" w:eastAsia="hr-HR"/>
        </w:rPr>
        <w:t>460 – Trilj</w:t>
      </w:r>
    </w:p>
    <w:p w14:paraId="26F62EA8" w14:textId="356D1F4A" w:rsidR="00005051" w:rsidRPr="0001432B" w:rsidRDefault="00005051" w:rsidP="00005051">
      <w:pPr>
        <w:keepNext/>
        <w:spacing w:after="0" w:line="240" w:lineRule="auto"/>
        <w:outlineLvl w:val="1"/>
        <w:rPr>
          <w:rFonts w:ascii="Times New Roman" w:eastAsia="Times New Roman" w:hAnsi="Times New Roman" w:cs="Times New Roman"/>
          <w:color w:val="000000" w:themeColor="text1"/>
          <w:lang w:val="hr-HR" w:eastAsia="hr-HR"/>
        </w:rPr>
      </w:pPr>
      <w:r w:rsidRPr="0001432B">
        <w:rPr>
          <w:rFonts w:ascii="Times New Roman" w:eastAsia="Times New Roman" w:hAnsi="Times New Roman" w:cs="Times New Roman"/>
          <w:color w:val="000000" w:themeColor="text1"/>
          <w:lang w:val="hr-HR" w:eastAsia="hr-HR"/>
        </w:rPr>
        <w:t>KLASA:400-02/2</w:t>
      </w:r>
      <w:r w:rsidR="00872143">
        <w:rPr>
          <w:rFonts w:ascii="Times New Roman" w:eastAsia="Times New Roman" w:hAnsi="Times New Roman" w:cs="Times New Roman"/>
          <w:color w:val="000000" w:themeColor="text1"/>
          <w:lang w:val="hr-HR" w:eastAsia="hr-HR"/>
        </w:rPr>
        <w:t>6</w:t>
      </w:r>
      <w:r w:rsidRPr="0001432B">
        <w:rPr>
          <w:rFonts w:ascii="Times New Roman" w:eastAsia="Times New Roman" w:hAnsi="Times New Roman" w:cs="Times New Roman"/>
          <w:color w:val="000000" w:themeColor="text1"/>
          <w:lang w:val="hr-HR" w:eastAsia="hr-HR"/>
        </w:rPr>
        <w:t>-01/0001</w:t>
      </w:r>
    </w:p>
    <w:p w14:paraId="4D68BDB2" w14:textId="0FC21BD3" w:rsidR="00005051" w:rsidRPr="0001432B" w:rsidRDefault="00005051" w:rsidP="00005051">
      <w:pPr>
        <w:keepNext/>
        <w:spacing w:after="0" w:line="240" w:lineRule="auto"/>
        <w:outlineLvl w:val="1"/>
        <w:rPr>
          <w:rFonts w:ascii="Times New Roman" w:eastAsia="Times New Roman" w:hAnsi="Times New Roman" w:cs="Times New Roman"/>
          <w:color w:val="000000" w:themeColor="text1"/>
          <w:lang w:val="hr-HR" w:eastAsia="hr-HR"/>
        </w:rPr>
      </w:pPr>
      <w:r w:rsidRPr="0001432B">
        <w:rPr>
          <w:rFonts w:ascii="Times New Roman" w:eastAsia="Times New Roman" w:hAnsi="Times New Roman" w:cs="Times New Roman"/>
          <w:color w:val="000000" w:themeColor="text1"/>
          <w:lang w:val="hr-HR" w:eastAsia="hr-HR"/>
        </w:rPr>
        <w:t>URBROJ:2181-12-01-06-2</w:t>
      </w:r>
      <w:r w:rsidR="00872143">
        <w:rPr>
          <w:rFonts w:ascii="Times New Roman" w:eastAsia="Times New Roman" w:hAnsi="Times New Roman" w:cs="Times New Roman"/>
          <w:color w:val="000000" w:themeColor="text1"/>
          <w:lang w:val="hr-HR" w:eastAsia="hr-HR"/>
        </w:rPr>
        <w:t>6</w:t>
      </w:r>
      <w:r w:rsidRPr="0001432B">
        <w:rPr>
          <w:rFonts w:ascii="Times New Roman" w:eastAsia="Times New Roman" w:hAnsi="Times New Roman" w:cs="Times New Roman"/>
          <w:color w:val="000000" w:themeColor="text1"/>
          <w:lang w:val="hr-HR" w:eastAsia="hr-HR"/>
        </w:rPr>
        <w:t>-000</w:t>
      </w:r>
      <w:r w:rsidR="00E1585E">
        <w:rPr>
          <w:rFonts w:ascii="Times New Roman" w:eastAsia="Times New Roman" w:hAnsi="Times New Roman" w:cs="Times New Roman"/>
          <w:color w:val="000000" w:themeColor="text1"/>
          <w:lang w:val="hr-HR" w:eastAsia="hr-HR"/>
        </w:rPr>
        <w:t>1</w:t>
      </w:r>
    </w:p>
    <w:p w14:paraId="46422743" w14:textId="77777777" w:rsidR="00005051" w:rsidRPr="00005051" w:rsidRDefault="00005051" w:rsidP="00005051">
      <w:pPr>
        <w:spacing w:line="259" w:lineRule="auto"/>
        <w:jc w:val="center"/>
        <w:rPr>
          <w:b/>
          <w:bCs/>
          <w:lang w:val="hr-HR"/>
        </w:rPr>
      </w:pPr>
    </w:p>
    <w:p w14:paraId="72E907C2" w14:textId="2E65A5CA" w:rsidR="00005051" w:rsidRPr="00005051" w:rsidRDefault="00005051" w:rsidP="00005051">
      <w:pPr>
        <w:spacing w:line="259" w:lineRule="auto"/>
        <w:jc w:val="center"/>
        <w:rPr>
          <w:i/>
          <w:iCs/>
          <w:lang w:val="hr-HR"/>
        </w:rPr>
      </w:pPr>
      <w:r w:rsidRPr="00005051">
        <w:rPr>
          <w:b/>
          <w:bCs/>
          <w:i/>
          <w:iCs/>
          <w:lang w:val="hr-HR"/>
        </w:rPr>
        <w:t>BILJEŠKE UZ IZVJEŠTAJ O IZVRŠENJU FINANCIJSKOG PLANA</w:t>
      </w:r>
      <w:r w:rsidR="00E1585E">
        <w:rPr>
          <w:b/>
          <w:bCs/>
          <w:i/>
          <w:iCs/>
          <w:lang w:val="hr-HR"/>
        </w:rPr>
        <w:t xml:space="preserve"> DJEČJEG VRTIĆA TRILJ</w:t>
      </w:r>
      <w:r w:rsidRPr="00005051">
        <w:rPr>
          <w:b/>
          <w:bCs/>
          <w:i/>
          <w:iCs/>
          <w:lang w:val="hr-HR"/>
        </w:rPr>
        <w:t xml:space="preserve"> ZA 202</w:t>
      </w:r>
      <w:r w:rsidR="00D82796">
        <w:rPr>
          <w:b/>
          <w:bCs/>
          <w:i/>
          <w:iCs/>
          <w:lang w:val="hr-HR"/>
        </w:rPr>
        <w:t>5</w:t>
      </w:r>
      <w:r w:rsidRPr="00005051">
        <w:rPr>
          <w:i/>
          <w:iCs/>
          <w:lang w:val="hr-HR"/>
        </w:rPr>
        <w:t>.</w:t>
      </w:r>
    </w:p>
    <w:p w14:paraId="70DB962F" w14:textId="77777777" w:rsidR="00005051" w:rsidRPr="00005051" w:rsidRDefault="00005051" w:rsidP="00005051">
      <w:pPr>
        <w:spacing w:line="259" w:lineRule="auto"/>
        <w:jc w:val="center"/>
        <w:rPr>
          <w:b/>
          <w:bCs/>
          <w:i/>
          <w:iCs/>
          <w:lang w:val="hr-HR"/>
        </w:rPr>
      </w:pPr>
      <w:r w:rsidRPr="00005051">
        <w:rPr>
          <w:b/>
          <w:bCs/>
          <w:i/>
          <w:iCs/>
          <w:lang w:val="hr-HR"/>
        </w:rPr>
        <w:t>GODINU</w:t>
      </w:r>
    </w:p>
    <w:p w14:paraId="331D7AE4" w14:textId="77777777" w:rsidR="00005051" w:rsidRPr="00005051" w:rsidRDefault="00005051" w:rsidP="00005051">
      <w:pPr>
        <w:spacing w:line="259" w:lineRule="auto"/>
        <w:jc w:val="center"/>
        <w:rPr>
          <w:b/>
          <w:bCs/>
          <w:lang w:val="hr-HR"/>
        </w:rPr>
      </w:pPr>
    </w:p>
    <w:p w14:paraId="0D005360" w14:textId="1303745D" w:rsidR="00005051" w:rsidRPr="00005051" w:rsidRDefault="00005051" w:rsidP="00005051">
      <w:pPr>
        <w:spacing w:line="259" w:lineRule="auto"/>
        <w:rPr>
          <w:lang w:val="hr-HR"/>
        </w:rPr>
      </w:pPr>
      <w:r w:rsidRPr="00005051">
        <w:rPr>
          <w:lang w:val="hr-HR"/>
        </w:rPr>
        <w:t xml:space="preserve">Obveza izrade, podnošenja i usvajanja polugodišnjih i godišnjih izvještaja o izvršenju financijskih planova proračunskih korisnika državnog proračuna i  proračuna JLP(R)S propisana je člancima 81. </w:t>
      </w:r>
      <w:r w:rsidR="000E3A1D">
        <w:rPr>
          <w:lang w:val="hr-HR"/>
        </w:rPr>
        <w:t>-</w:t>
      </w:r>
      <w:r w:rsidRPr="00005051">
        <w:rPr>
          <w:lang w:val="hr-HR"/>
        </w:rPr>
        <w:t xml:space="preserve"> 8</w:t>
      </w:r>
      <w:r w:rsidR="000E3A1D">
        <w:rPr>
          <w:lang w:val="hr-HR"/>
        </w:rPr>
        <w:t>7</w:t>
      </w:r>
      <w:r w:rsidRPr="00005051">
        <w:rPr>
          <w:lang w:val="hr-HR"/>
        </w:rPr>
        <w:t xml:space="preserve">. Zakona o proračunu ( Nar. nov., br. 144/21., u nastavku ZOP). Pravilnikom o polugodišnjem i godišnjem izvještaju o izvršenju proračuna i financijskog plana ( Nar. nov., 85/23., dalje u tekstu Pravilnik o izvršenju ), u člancima 30. do 52. detaljno su propisani izgled, sadržaj i podnošenje izvještaja o izvršenju financijskog plana.  </w:t>
      </w:r>
    </w:p>
    <w:p w14:paraId="608B357B" w14:textId="7E3FE318" w:rsidR="00005051" w:rsidRPr="00005051" w:rsidRDefault="00005051" w:rsidP="00005051">
      <w:pPr>
        <w:spacing w:line="259" w:lineRule="auto"/>
        <w:rPr>
          <w:lang w:val="hr-HR"/>
        </w:rPr>
      </w:pPr>
      <w:r w:rsidRPr="00005051">
        <w:rPr>
          <w:lang w:val="hr-HR"/>
        </w:rPr>
        <w:t>Proračunski korisnici dužni su izraditi izvješće o izvršenju financijskih planova za 202</w:t>
      </w:r>
      <w:r w:rsidR="00D82796">
        <w:rPr>
          <w:lang w:val="hr-HR"/>
        </w:rPr>
        <w:t>5</w:t>
      </w:r>
      <w:r w:rsidRPr="00005051">
        <w:rPr>
          <w:lang w:val="hr-HR"/>
        </w:rPr>
        <w:t>. godinu sukladno odredbama Pravilnika o izvršenju. Važno je napomenuti da su proračunski korisnici svoje financijske planove izrađivali sukladno uputama Ministarstva financija za izradu prijedloga državnog proračuna i proračuna JLP(R)S za razdoblje 202</w:t>
      </w:r>
      <w:r w:rsidR="00D82796">
        <w:rPr>
          <w:lang w:val="hr-HR"/>
        </w:rPr>
        <w:t>5</w:t>
      </w:r>
      <w:r w:rsidRPr="00005051">
        <w:rPr>
          <w:lang w:val="hr-HR"/>
        </w:rPr>
        <w:t>.-202</w:t>
      </w:r>
      <w:r w:rsidR="00D82796">
        <w:rPr>
          <w:lang w:val="hr-HR"/>
        </w:rPr>
        <w:t>7</w:t>
      </w:r>
      <w:r w:rsidRPr="00005051">
        <w:rPr>
          <w:lang w:val="hr-HR"/>
        </w:rPr>
        <w:t>. pa se u izvještaju o izvršenju za 202</w:t>
      </w:r>
      <w:r w:rsidR="00D82796">
        <w:rPr>
          <w:lang w:val="hr-HR"/>
        </w:rPr>
        <w:t>5</w:t>
      </w:r>
      <w:r w:rsidRPr="00005051">
        <w:rPr>
          <w:lang w:val="hr-HR"/>
        </w:rPr>
        <w:t xml:space="preserve">. godinu primjenjuje metodologija koja se primjenjivala za planiranje financijskih planova za navedeno razdoblje. </w:t>
      </w:r>
    </w:p>
    <w:p w14:paraId="578FA4F2" w14:textId="77777777" w:rsidR="00005051" w:rsidRDefault="00005051" w:rsidP="00005051">
      <w:pPr>
        <w:spacing w:line="259" w:lineRule="auto"/>
        <w:rPr>
          <w:lang w:val="hr-HR"/>
        </w:rPr>
      </w:pPr>
      <w:r w:rsidRPr="00005051">
        <w:rPr>
          <w:lang w:val="hr-HR"/>
        </w:rPr>
        <w:t>U godišnjem izvještaju o izvršenju financijskog plana proračunskog korisnika JLP(R)S ne utvrđuje se rezultat za tu godinu, već se samo daje informacija o manje ili više izvršenoj poziciji prihoda i rashoda, primitaka i izdataka te viška/manjka prihoda primitaka.</w:t>
      </w:r>
    </w:p>
    <w:p w14:paraId="714CC49C" w14:textId="2DA8C913" w:rsidR="000E3A1D" w:rsidRPr="00005051" w:rsidRDefault="000E3A1D" w:rsidP="00005051">
      <w:pPr>
        <w:spacing w:line="259" w:lineRule="auto"/>
        <w:rPr>
          <w:lang w:val="hr-HR"/>
        </w:rPr>
      </w:pPr>
      <w:r>
        <w:rPr>
          <w:lang w:val="hr-HR"/>
        </w:rPr>
        <w:t>Financijski plan za 2025. godinu usvojen je na razini skupine ( druga razina) ekonomske klasifikacije a godišnje izvršenje financijskog plana za 2025. godinu prati se na razini odjeljka ekonomske klasifikacije ( četvrta razina).</w:t>
      </w:r>
    </w:p>
    <w:p w14:paraId="3CB7BC05" w14:textId="77777777" w:rsidR="00005051" w:rsidRPr="00005051" w:rsidRDefault="00005051" w:rsidP="00005051">
      <w:pPr>
        <w:spacing w:line="259" w:lineRule="auto"/>
        <w:rPr>
          <w:lang w:val="hr-HR"/>
        </w:rPr>
      </w:pPr>
    </w:p>
    <w:p w14:paraId="6FB4D911" w14:textId="77777777" w:rsidR="00005051" w:rsidRPr="00005051" w:rsidRDefault="00005051" w:rsidP="00005051">
      <w:pPr>
        <w:spacing w:line="259" w:lineRule="auto"/>
        <w:rPr>
          <w:lang w:val="hr-HR"/>
        </w:rPr>
      </w:pPr>
      <w:r w:rsidRPr="00005051">
        <w:rPr>
          <w:lang w:val="hr-HR"/>
        </w:rPr>
        <w:t>Sukladno Pravilniku o polugodišnjem i godišnjem izvršenju proračuna i financijskog plana (NN 85/23) prilažem:</w:t>
      </w:r>
    </w:p>
    <w:p w14:paraId="07F8456F" w14:textId="0C543BD5" w:rsidR="00005051" w:rsidRPr="00005051" w:rsidRDefault="00005051" w:rsidP="00005051">
      <w:pPr>
        <w:spacing w:line="259" w:lineRule="auto"/>
        <w:rPr>
          <w:lang w:val="hr-HR"/>
        </w:rPr>
      </w:pPr>
      <w:r w:rsidRPr="00005051">
        <w:rPr>
          <w:lang w:val="hr-HR"/>
        </w:rPr>
        <w:t xml:space="preserve">                   1. OPĆI DIO GODIŠNJEG IZVJEŠTAJA O IZVRŠENJU FINANCIJSKOG PLANA ZA 202</w:t>
      </w:r>
      <w:r w:rsidR="00D82796">
        <w:rPr>
          <w:lang w:val="hr-HR"/>
        </w:rPr>
        <w:t>5</w:t>
      </w:r>
      <w:r w:rsidRPr="00005051">
        <w:rPr>
          <w:lang w:val="hr-HR"/>
        </w:rPr>
        <w:t>.</w:t>
      </w:r>
    </w:p>
    <w:p w14:paraId="5A8C684C" w14:textId="77777777" w:rsidR="00005051" w:rsidRPr="00005051" w:rsidRDefault="00005051" w:rsidP="00005051">
      <w:pPr>
        <w:spacing w:line="259" w:lineRule="auto"/>
        <w:rPr>
          <w:lang w:val="hr-HR"/>
        </w:rPr>
      </w:pPr>
      <w:r w:rsidRPr="00005051">
        <w:rPr>
          <w:lang w:val="hr-HR"/>
        </w:rPr>
        <w:lastRenderedPageBreak/>
        <w:t xml:space="preserve">                        - Sažetak računa prihoda i rashoda i Računa financiranja</w:t>
      </w:r>
    </w:p>
    <w:p w14:paraId="578A158F" w14:textId="77777777" w:rsidR="00005051" w:rsidRPr="00005051" w:rsidRDefault="00005051" w:rsidP="00005051">
      <w:pPr>
        <w:spacing w:line="259" w:lineRule="auto"/>
        <w:rPr>
          <w:lang w:val="hr-HR"/>
        </w:rPr>
      </w:pPr>
      <w:r w:rsidRPr="00005051">
        <w:rPr>
          <w:lang w:val="hr-HR"/>
        </w:rPr>
        <w:t xml:space="preserve">                        - Izvještaj o prihodima i rashodima prema ekonomskoj klasifikaciji</w:t>
      </w:r>
    </w:p>
    <w:p w14:paraId="6769E2A4" w14:textId="77777777" w:rsidR="00005051" w:rsidRPr="00005051" w:rsidRDefault="00005051" w:rsidP="00005051">
      <w:pPr>
        <w:spacing w:line="259" w:lineRule="auto"/>
        <w:rPr>
          <w:lang w:val="hr-HR"/>
        </w:rPr>
      </w:pPr>
      <w:r w:rsidRPr="00005051">
        <w:rPr>
          <w:lang w:val="hr-HR"/>
        </w:rPr>
        <w:t xml:space="preserve">                        - Izvještaj o prihodima i rashodima prema izvorima financiranja</w:t>
      </w:r>
    </w:p>
    <w:p w14:paraId="6428A9A8" w14:textId="77777777" w:rsidR="00005051" w:rsidRPr="00005051" w:rsidRDefault="00005051" w:rsidP="00005051">
      <w:pPr>
        <w:spacing w:line="259" w:lineRule="auto"/>
        <w:rPr>
          <w:lang w:val="hr-HR"/>
        </w:rPr>
      </w:pPr>
      <w:r w:rsidRPr="00005051">
        <w:rPr>
          <w:lang w:val="hr-HR"/>
        </w:rPr>
        <w:t xml:space="preserve">                        - Izvještaj o rashodima prema funkcijskoj klasifikaciji </w:t>
      </w:r>
    </w:p>
    <w:p w14:paraId="07018A72" w14:textId="77777777" w:rsidR="00005051" w:rsidRPr="00005051" w:rsidRDefault="00005051" w:rsidP="00005051">
      <w:pPr>
        <w:spacing w:line="259" w:lineRule="auto"/>
        <w:rPr>
          <w:lang w:val="hr-HR"/>
        </w:rPr>
      </w:pPr>
      <w:r w:rsidRPr="00005051">
        <w:rPr>
          <w:lang w:val="hr-HR"/>
        </w:rPr>
        <w:t xml:space="preserve">                        - Izvještaj računa financiranja prema ekonomskoj klasifikaciji </w:t>
      </w:r>
    </w:p>
    <w:p w14:paraId="6128E6EB" w14:textId="77777777" w:rsidR="00005051" w:rsidRPr="00005051" w:rsidRDefault="00005051" w:rsidP="00005051">
      <w:pPr>
        <w:spacing w:line="259" w:lineRule="auto"/>
        <w:rPr>
          <w:lang w:val="hr-HR"/>
        </w:rPr>
      </w:pPr>
      <w:r w:rsidRPr="00005051">
        <w:rPr>
          <w:lang w:val="hr-HR"/>
        </w:rPr>
        <w:t xml:space="preserve">                        - Izvještaj računa financiranja prema izvorima financiranja</w:t>
      </w:r>
    </w:p>
    <w:p w14:paraId="792FA55A" w14:textId="7DD5CD3A" w:rsidR="00005051" w:rsidRPr="00005051" w:rsidRDefault="00005051" w:rsidP="00005051">
      <w:pPr>
        <w:spacing w:line="259" w:lineRule="auto"/>
        <w:rPr>
          <w:lang w:val="hr-HR"/>
        </w:rPr>
      </w:pPr>
      <w:r w:rsidRPr="00005051">
        <w:rPr>
          <w:lang w:val="hr-HR"/>
        </w:rPr>
        <w:t xml:space="preserve">                  2. POSEBNI DIO GODIŠNJEG IZVJEŠTAJA O IZVRŠENJU FINANCIJSKOG PLANA ZA 202</w:t>
      </w:r>
      <w:r w:rsidR="00D82796">
        <w:rPr>
          <w:lang w:val="hr-HR"/>
        </w:rPr>
        <w:t>5</w:t>
      </w:r>
      <w:r w:rsidRPr="00005051">
        <w:rPr>
          <w:lang w:val="hr-HR"/>
        </w:rPr>
        <w:t>.</w:t>
      </w:r>
    </w:p>
    <w:p w14:paraId="3AFC3128" w14:textId="1E837EF4" w:rsidR="00F2532B" w:rsidRDefault="00005051" w:rsidP="00005051">
      <w:pPr>
        <w:spacing w:line="259" w:lineRule="auto"/>
        <w:rPr>
          <w:lang w:val="hr-HR"/>
        </w:rPr>
      </w:pPr>
      <w:r w:rsidRPr="00005051">
        <w:rPr>
          <w:lang w:val="hr-HR"/>
        </w:rPr>
        <w:t xml:space="preserve">                         - Izvršenje financijskog plana po programskoj klasifikaciji</w:t>
      </w:r>
    </w:p>
    <w:p w14:paraId="5C189B9B" w14:textId="77777777" w:rsidR="00DE5915" w:rsidRDefault="00DE5915" w:rsidP="00005051">
      <w:pPr>
        <w:spacing w:line="259" w:lineRule="auto"/>
        <w:rPr>
          <w:lang w:val="hr-HR"/>
        </w:rPr>
      </w:pPr>
    </w:p>
    <w:p w14:paraId="640B8879" w14:textId="0221E0BC" w:rsidR="00F2532B" w:rsidRDefault="00F2532B" w:rsidP="00005051">
      <w:pPr>
        <w:spacing w:line="259" w:lineRule="auto"/>
        <w:rPr>
          <w:lang w:val="hr-HR"/>
        </w:rPr>
      </w:pPr>
      <w:r>
        <w:rPr>
          <w:lang w:val="hr-HR"/>
        </w:rPr>
        <w:t>Tijekom 2025. godine</w:t>
      </w:r>
      <w:r w:rsidR="00DE5915">
        <w:rPr>
          <w:lang w:val="hr-HR"/>
        </w:rPr>
        <w:t xml:space="preserve"> financijski plan ostvaren je uz određena odstupanja u odnosu na planirane iznose, koja su prvenstveno rezultat razvojnih aktivnosti ustanove.</w:t>
      </w:r>
      <w:r>
        <w:rPr>
          <w:lang w:val="hr-HR"/>
        </w:rPr>
        <w:t xml:space="preserve"> </w:t>
      </w:r>
    </w:p>
    <w:p w14:paraId="587DBB46" w14:textId="22F509D0" w:rsidR="00F2532B" w:rsidRDefault="00DE5915" w:rsidP="00005051">
      <w:pPr>
        <w:spacing w:line="259" w:lineRule="auto"/>
        <w:rPr>
          <w:lang w:val="hr-HR"/>
        </w:rPr>
      </w:pPr>
      <w:r>
        <w:rPr>
          <w:lang w:val="hr-HR"/>
        </w:rPr>
        <w:t>Najznačajnije promjene odnose se na:</w:t>
      </w:r>
    </w:p>
    <w:p w14:paraId="0F29D969" w14:textId="2ECCCEF5" w:rsidR="00DE5915" w:rsidRDefault="00DE5915" w:rsidP="00DE5915">
      <w:pPr>
        <w:pStyle w:val="Odlomakpopisa"/>
        <w:numPr>
          <w:ilvl w:val="0"/>
          <w:numId w:val="2"/>
        </w:numPr>
        <w:spacing w:line="259" w:lineRule="auto"/>
        <w:rPr>
          <w:lang w:val="hr-HR"/>
        </w:rPr>
      </w:pPr>
      <w:r>
        <w:rPr>
          <w:lang w:val="hr-HR"/>
        </w:rPr>
        <w:t>Proširenje kapaciteta vrtića</w:t>
      </w:r>
    </w:p>
    <w:p w14:paraId="7CEDD894" w14:textId="3AE2AB98" w:rsidR="00DE5915" w:rsidRDefault="00DE5915" w:rsidP="00DE5915">
      <w:pPr>
        <w:pStyle w:val="Odlomakpopisa"/>
        <w:numPr>
          <w:ilvl w:val="0"/>
          <w:numId w:val="2"/>
        </w:numPr>
        <w:spacing w:line="259" w:lineRule="auto"/>
        <w:rPr>
          <w:lang w:val="hr-HR"/>
        </w:rPr>
      </w:pPr>
      <w:r>
        <w:rPr>
          <w:lang w:val="hr-HR"/>
        </w:rPr>
        <w:t>Otvaranje tri nove odgojno – obrazovne skupine ( sobe)</w:t>
      </w:r>
    </w:p>
    <w:p w14:paraId="6ABC0102" w14:textId="314813FD" w:rsidR="00DE5915" w:rsidRPr="00DE5915" w:rsidRDefault="00DE5915" w:rsidP="00DE5915">
      <w:pPr>
        <w:pStyle w:val="Odlomakpopisa"/>
        <w:numPr>
          <w:ilvl w:val="0"/>
          <w:numId w:val="2"/>
        </w:numPr>
        <w:spacing w:line="259" w:lineRule="auto"/>
        <w:rPr>
          <w:lang w:val="hr-HR"/>
        </w:rPr>
      </w:pPr>
      <w:r>
        <w:rPr>
          <w:lang w:val="hr-HR"/>
        </w:rPr>
        <w:t>Zapošljavanje novih djelatnika</w:t>
      </w:r>
    </w:p>
    <w:p w14:paraId="2A815C7C" w14:textId="0CB0831C" w:rsidR="00F2532B" w:rsidRPr="00005051" w:rsidRDefault="00F2532B" w:rsidP="00005051">
      <w:pPr>
        <w:spacing w:line="259" w:lineRule="auto"/>
        <w:rPr>
          <w:lang w:val="hr-HR"/>
        </w:rPr>
      </w:pPr>
      <w:r>
        <w:rPr>
          <w:lang w:val="hr-HR"/>
        </w:rPr>
        <w:t xml:space="preserve">U </w:t>
      </w:r>
      <w:r w:rsidR="00DE5915">
        <w:rPr>
          <w:lang w:val="hr-HR"/>
        </w:rPr>
        <w:t>cilju zadovoljavanja povećanih potreba za smještajem djece, tijekom 2025. godine izvršeno je proširenje kapaciteta vrtića. Time je omogućen upis većeg broja djece, što je dugoročno utjecalo na povećanje prihoda iz nadležnog  proračuna.</w:t>
      </w:r>
    </w:p>
    <w:p w14:paraId="38713848" w14:textId="0199D42F" w:rsidR="00005051" w:rsidRDefault="00005051" w:rsidP="00005051">
      <w:pPr>
        <w:spacing w:line="259" w:lineRule="auto"/>
        <w:rPr>
          <w:rFonts w:cstheme="minorHAnsi"/>
        </w:rPr>
      </w:pPr>
    </w:p>
    <w:p w14:paraId="07672937" w14:textId="71258EF7" w:rsidR="003A09FB" w:rsidRDefault="00D82796" w:rsidP="00005051">
      <w:pPr>
        <w:spacing w:line="259" w:lineRule="auto"/>
        <w:rPr>
          <w:rFonts w:cstheme="minorHAnsi"/>
        </w:rPr>
      </w:pPr>
      <w:r>
        <w:rPr>
          <w:rFonts w:cstheme="minorHAnsi"/>
        </w:rPr>
        <w:t xml:space="preserve">U </w:t>
      </w:r>
      <w:proofErr w:type="spellStart"/>
      <w:r>
        <w:rPr>
          <w:rFonts w:cstheme="minorHAnsi"/>
        </w:rPr>
        <w:t>izvještajnom</w:t>
      </w:r>
      <w:proofErr w:type="spellEnd"/>
      <w:r>
        <w:rPr>
          <w:rFonts w:cstheme="minorHAnsi"/>
        </w:rPr>
        <w:t xml:space="preserve"> razdoblju 2025. </w:t>
      </w:r>
      <w:r w:rsidR="005D7122">
        <w:rPr>
          <w:rFonts w:cstheme="minorHAnsi"/>
        </w:rPr>
        <w:t xml:space="preserve">g. </w:t>
      </w:r>
      <w:proofErr w:type="spellStart"/>
      <w:r w:rsidR="005D7122">
        <w:rPr>
          <w:rFonts w:cstheme="minorHAnsi"/>
        </w:rPr>
        <w:t>ostvareni</w:t>
      </w:r>
      <w:proofErr w:type="spellEnd"/>
      <w:r w:rsidR="005D7122">
        <w:rPr>
          <w:rFonts w:cstheme="minorHAnsi"/>
        </w:rPr>
        <w:t xml:space="preserve"> </w:t>
      </w:r>
      <w:proofErr w:type="spellStart"/>
      <w:r w:rsidR="005D7122">
        <w:rPr>
          <w:rFonts w:cstheme="minorHAnsi"/>
        </w:rPr>
        <w:t>su</w:t>
      </w:r>
      <w:proofErr w:type="spellEnd"/>
      <w:r w:rsidR="005D7122">
        <w:rPr>
          <w:rFonts w:cstheme="minorHAnsi"/>
        </w:rPr>
        <w:t xml:space="preserve"> </w:t>
      </w:r>
      <w:proofErr w:type="spellStart"/>
      <w:r w:rsidR="005D7122">
        <w:rPr>
          <w:rFonts w:cstheme="minorHAnsi"/>
        </w:rPr>
        <w:t>prihodi</w:t>
      </w:r>
      <w:proofErr w:type="spellEnd"/>
      <w:r w:rsidR="005D7122">
        <w:rPr>
          <w:rFonts w:cstheme="minorHAnsi"/>
        </w:rPr>
        <w:t xml:space="preserve"> </w:t>
      </w:r>
      <w:proofErr w:type="spellStart"/>
      <w:r w:rsidR="00FD72FC">
        <w:rPr>
          <w:rFonts w:cstheme="minorHAnsi"/>
        </w:rPr>
        <w:t>poslovanja</w:t>
      </w:r>
      <w:proofErr w:type="spellEnd"/>
      <w:r w:rsidR="005D7122">
        <w:rPr>
          <w:rFonts w:cstheme="minorHAnsi"/>
        </w:rPr>
        <w:t xml:space="preserve"> </w:t>
      </w:r>
      <w:proofErr w:type="spellStart"/>
      <w:r w:rsidR="005D7122">
        <w:rPr>
          <w:rFonts w:cstheme="minorHAnsi"/>
        </w:rPr>
        <w:t>iznosu</w:t>
      </w:r>
      <w:proofErr w:type="spellEnd"/>
      <w:r w:rsidR="005D7122">
        <w:rPr>
          <w:rFonts w:cstheme="minorHAnsi"/>
        </w:rPr>
        <w:t xml:space="preserve"> 1.631.752,68 </w:t>
      </w:r>
      <w:proofErr w:type="gramStart"/>
      <w:r w:rsidR="00A50453" w:rsidRPr="00005051">
        <w:rPr>
          <w:rFonts w:cstheme="minorHAnsi"/>
        </w:rPr>
        <w:t>€</w:t>
      </w:r>
      <w:r w:rsidR="00A50453" w:rsidRPr="00005051">
        <w:rPr>
          <w:rFonts w:cstheme="minorHAnsi"/>
          <w:bCs/>
        </w:rPr>
        <w:t xml:space="preserve"> </w:t>
      </w:r>
      <w:r w:rsidR="005D7122">
        <w:rPr>
          <w:rFonts w:cstheme="minorHAnsi"/>
        </w:rPr>
        <w:t xml:space="preserve"> </w:t>
      </w:r>
      <w:proofErr w:type="spellStart"/>
      <w:r w:rsidR="005D7122">
        <w:rPr>
          <w:rFonts w:cstheme="minorHAnsi"/>
        </w:rPr>
        <w:t>što</w:t>
      </w:r>
      <w:proofErr w:type="spellEnd"/>
      <w:proofErr w:type="gramEnd"/>
      <w:r w:rsidR="005D7122">
        <w:rPr>
          <w:rFonts w:cstheme="minorHAnsi"/>
        </w:rPr>
        <w:t xml:space="preserve"> je 112,57 % </w:t>
      </w:r>
      <w:proofErr w:type="spellStart"/>
      <w:r w:rsidR="005D7122">
        <w:rPr>
          <w:rFonts w:cstheme="minorHAnsi"/>
        </w:rPr>
        <w:t>više</w:t>
      </w:r>
      <w:proofErr w:type="spellEnd"/>
      <w:r w:rsidR="005D7122">
        <w:rPr>
          <w:rFonts w:cstheme="minorHAnsi"/>
        </w:rPr>
        <w:t xml:space="preserve"> u </w:t>
      </w:r>
      <w:proofErr w:type="spellStart"/>
      <w:r w:rsidR="005D7122">
        <w:rPr>
          <w:rFonts w:cstheme="minorHAnsi"/>
        </w:rPr>
        <w:t>odnosu</w:t>
      </w:r>
      <w:proofErr w:type="spellEnd"/>
      <w:r w:rsidR="005D7122">
        <w:rPr>
          <w:rFonts w:cstheme="minorHAnsi"/>
        </w:rPr>
        <w:t xml:space="preserve"> </w:t>
      </w:r>
      <w:proofErr w:type="spellStart"/>
      <w:r w:rsidR="005D7122">
        <w:rPr>
          <w:rFonts w:cstheme="minorHAnsi"/>
        </w:rPr>
        <w:t>na</w:t>
      </w:r>
      <w:proofErr w:type="spellEnd"/>
      <w:r w:rsidR="005D7122">
        <w:rPr>
          <w:rFonts w:cstheme="minorHAnsi"/>
        </w:rPr>
        <w:t xml:space="preserve"> </w:t>
      </w:r>
      <w:proofErr w:type="spellStart"/>
      <w:r w:rsidR="005D7122">
        <w:rPr>
          <w:rFonts w:cstheme="minorHAnsi"/>
        </w:rPr>
        <w:t>isto</w:t>
      </w:r>
      <w:proofErr w:type="spellEnd"/>
      <w:r w:rsidR="005D7122">
        <w:rPr>
          <w:rFonts w:cstheme="minorHAnsi"/>
        </w:rPr>
        <w:t xml:space="preserve"> razdoblju 2024. g. </w:t>
      </w:r>
      <w:proofErr w:type="spellStart"/>
      <w:r w:rsidR="005D7122">
        <w:rPr>
          <w:rFonts w:cstheme="minorHAnsi"/>
        </w:rPr>
        <w:t>zbog</w:t>
      </w:r>
      <w:proofErr w:type="spellEnd"/>
      <w:r w:rsidR="005D7122">
        <w:rPr>
          <w:rFonts w:cstheme="minorHAnsi"/>
        </w:rPr>
        <w:t xml:space="preserve"> </w:t>
      </w:r>
      <w:proofErr w:type="spellStart"/>
      <w:r w:rsidR="005D7122">
        <w:rPr>
          <w:rFonts w:cstheme="minorHAnsi"/>
        </w:rPr>
        <w:t>uplate</w:t>
      </w:r>
      <w:proofErr w:type="spellEnd"/>
      <w:r w:rsidR="005D7122">
        <w:rPr>
          <w:rFonts w:cstheme="minorHAnsi"/>
        </w:rPr>
        <w:t xml:space="preserve"> </w:t>
      </w:r>
      <w:proofErr w:type="spellStart"/>
      <w:r w:rsidR="005D7122">
        <w:rPr>
          <w:rFonts w:cstheme="minorHAnsi"/>
        </w:rPr>
        <w:t>osnivača</w:t>
      </w:r>
      <w:proofErr w:type="spellEnd"/>
      <w:r w:rsidR="005D7122">
        <w:rPr>
          <w:rFonts w:cstheme="minorHAnsi"/>
        </w:rPr>
        <w:t xml:space="preserve"> za </w:t>
      </w:r>
      <w:proofErr w:type="spellStart"/>
      <w:r w:rsidR="005D7122">
        <w:rPr>
          <w:rFonts w:cstheme="minorHAnsi"/>
        </w:rPr>
        <w:t>plaće</w:t>
      </w:r>
      <w:proofErr w:type="spellEnd"/>
      <w:r w:rsidR="005D7122">
        <w:rPr>
          <w:rFonts w:cstheme="minorHAnsi"/>
        </w:rPr>
        <w:t xml:space="preserve"> </w:t>
      </w:r>
      <w:proofErr w:type="spellStart"/>
      <w:r w:rsidR="005D7122">
        <w:rPr>
          <w:rFonts w:cstheme="minorHAnsi"/>
        </w:rPr>
        <w:t>djelatnika</w:t>
      </w:r>
      <w:proofErr w:type="spellEnd"/>
      <w:r w:rsidR="005D7122">
        <w:rPr>
          <w:rFonts w:cstheme="minorHAnsi"/>
        </w:rPr>
        <w:t xml:space="preserve">, </w:t>
      </w:r>
      <w:proofErr w:type="spellStart"/>
      <w:r w:rsidR="005D7122">
        <w:rPr>
          <w:rFonts w:cstheme="minorHAnsi"/>
        </w:rPr>
        <w:t>zamjene</w:t>
      </w:r>
      <w:proofErr w:type="spellEnd"/>
      <w:r w:rsidR="005D7122">
        <w:rPr>
          <w:rFonts w:cstheme="minorHAnsi"/>
        </w:rPr>
        <w:t xml:space="preserve"> za </w:t>
      </w:r>
      <w:proofErr w:type="spellStart"/>
      <w:r w:rsidR="005D7122">
        <w:rPr>
          <w:rFonts w:cstheme="minorHAnsi"/>
        </w:rPr>
        <w:t>bolovanja</w:t>
      </w:r>
      <w:proofErr w:type="spellEnd"/>
      <w:r w:rsidR="005D7122">
        <w:rPr>
          <w:rFonts w:cstheme="minorHAnsi"/>
        </w:rPr>
        <w:t xml:space="preserve"> </w:t>
      </w:r>
      <w:proofErr w:type="spellStart"/>
      <w:r w:rsidR="005D7122">
        <w:rPr>
          <w:rFonts w:cstheme="minorHAnsi"/>
        </w:rPr>
        <w:t>djelatnika</w:t>
      </w:r>
      <w:proofErr w:type="spellEnd"/>
      <w:r w:rsidR="005D7122">
        <w:rPr>
          <w:rFonts w:cstheme="minorHAnsi"/>
        </w:rPr>
        <w:t xml:space="preserve"> </w:t>
      </w:r>
      <w:proofErr w:type="spellStart"/>
      <w:r w:rsidR="004E6407">
        <w:rPr>
          <w:rFonts w:cstheme="minorHAnsi"/>
        </w:rPr>
        <w:t>i</w:t>
      </w:r>
      <w:proofErr w:type="spellEnd"/>
      <w:r w:rsidR="005D7122">
        <w:rPr>
          <w:rFonts w:cstheme="minorHAnsi"/>
        </w:rPr>
        <w:t xml:space="preserve"> </w:t>
      </w:r>
      <w:proofErr w:type="spellStart"/>
      <w:r w:rsidR="005D7122">
        <w:rPr>
          <w:rFonts w:cstheme="minorHAnsi"/>
        </w:rPr>
        <w:t>druge</w:t>
      </w:r>
      <w:proofErr w:type="spellEnd"/>
      <w:r w:rsidR="005D7122">
        <w:rPr>
          <w:rFonts w:cstheme="minorHAnsi"/>
        </w:rPr>
        <w:t xml:space="preserve"> </w:t>
      </w:r>
      <w:proofErr w:type="spellStart"/>
      <w:r w:rsidR="005D7122">
        <w:rPr>
          <w:rFonts w:cstheme="minorHAnsi"/>
        </w:rPr>
        <w:t>naknade</w:t>
      </w:r>
      <w:proofErr w:type="spellEnd"/>
      <w:r w:rsidR="005D7122">
        <w:rPr>
          <w:rFonts w:cstheme="minorHAnsi"/>
        </w:rPr>
        <w:t xml:space="preserve"> </w:t>
      </w:r>
      <w:proofErr w:type="spellStart"/>
      <w:r w:rsidR="005D7122">
        <w:rPr>
          <w:rFonts w:cstheme="minorHAnsi"/>
        </w:rPr>
        <w:t>koje</w:t>
      </w:r>
      <w:proofErr w:type="spellEnd"/>
      <w:r w:rsidR="005D7122">
        <w:rPr>
          <w:rFonts w:cstheme="minorHAnsi"/>
        </w:rPr>
        <w:t xml:space="preserve"> se </w:t>
      </w:r>
      <w:proofErr w:type="spellStart"/>
      <w:r w:rsidR="005D7122">
        <w:rPr>
          <w:rFonts w:cstheme="minorHAnsi"/>
        </w:rPr>
        <w:t>isplaćuju</w:t>
      </w:r>
      <w:proofErr w:type="spellEnd"/>
      <w:r w:rsidR="005D7122">
        <w:rPr>
          <w:rFonts w:cstheme="minorHAnsi"/>
        </w:rPr>
        <w:t xml:space="preserve"> </w:t>
      </w:r>
      <w:proofErr w:type="spellStart"/>
      <w:r w:rsidR="005D7122">
        <w:rPr>
          <w:rFonts w:cstheme="minorHAnsi"/>
        </w:rPr>
        <w:t>djelatnicima</w:t>
      </w:r>
      <w:proofErr w:type="spellEnd"/>
      <w:r w:rsidR="00FC376B">
        <w:rPr>
          <w:rFonts w:cstheme="minorHAnsi"/>
        </w:rPr>
        <w:t>.</w:t>
      </w:r>
      <w:r w:rsidR="005D7122">
        <w:rPr>
          <w:rFonts w:cstheme="minorHAnsi"/>
        </w:rPr>
        <w:t xml:space="preserve"> </w:t>
      </w:r>
    </w:p>
    <w:p w14:paraId="45E3468B" w14:textId="593FED97" w:rsidR="008F2B33" w:rsidRDefault="008F2B33" w:rsidP="00005051">
      <w:pPr>
        <w:spacing w:line="259" w:lineRule="auto"/>
        <w:rPr>
          <w:rFonts w:cstheme="minorHAnsi"/>
        </w:rPr>
      </w:pPr>
      <w:proofErr w:type="spellStart"/>
      <w:r>
        <w:rPr>
          <w:rFonts w:cstheme="minorHAnsi"/>
        </w:rPr>
        <w:t>Prihodi</w:t>
      </w:r>
      <w:proofErr w:type="spellEnd"/>
      <w:r>
        <w:rPr>
          <w:rFonts w:cstheme="minorHAnsi"/>
        </w:rPr>
        <w:t xml:space="preserve"> </w:t>
      </w:r>
      <w:proofErr w:type="spellStart"/>
      <w:r>
        <w:rPr>
          <w:rFonts w:cstheme="minorHAnsi"/>
        </w:rPr>
        <w:t>poslovanja</w:t>
      </w:r>
      <w:proofErr w:type="spellEnd"/>
      <w:r>
        <w:rPr>
          <w:rFonts w:cstheme="minorHAnsi"/>
        </w:rPr>
        <w:t xml:space="preserve">, </w:t>
      </w:r>
      <w:proofErr w:type="spellStart"/>
      <w:r>
        <w:rPr>
          <w:rFonts w:cstheme="minorHAnsi"/>
        </w:rPr>
        <w:t>ostvareni</w:t>
      </w:r>
      <w:proofErr w:type="spellEnd"/>
      <w:r>
        <w:rPr>
          <w:rFonts w:cstheme="minorHAnsi"/>
        </w:rPr>
        <w:t xml:space="preserve"> </w:t>
      </w:r>
      <w:proofErr w:type="spellStart"/>
      <w:r>
        <w:rPr>
          <w:rFonts w:cstheme="minorHAnsi"/>
        </w:rPr>
        <w:t>su</w:t>
      </w:r>
      <w:proofErr w:type="spellEnd"/>
      <w:r>
        <w:rPr>
          <w:rFonts w:cstheme="minorHAnsi"/>
        </w:rPr>
        <w:t xml:space="preserve"> </w:t>
      </w:r>
      <w:proofErr w:type="spellStart"/>
      <w:r>
        <w:rPr>
          <w:rFonts w:cstheme="minorHAnsi"/>
        </w:rPr>
        <w:t>većinom</w:t>
      </w:r>
      <w:proofErr w:type="spellEnd"/>
      <w:r>
        <w:rPr>
          <w:rFonts w:cstheme="minorHAnsi"/>
        </w:rPr>
        <w:t xml:space="preserve"> </w:t>
      </w:r>
      <w:proofErr w:type="spellStart"/>
      <w:r>
        <w:rPr>
          <w:rFonts w:cstheme="minorHAnsi"/>
        </w:rPr>
        <w:t>iz</w:t>
      </w:r>
      <w:proofErr w:type="spellEnd"/>
      <w:r>
        <w:rPr>
          <w:rFonts w:cstheme="minorHAnsi"/>
        </w:rPr>
        <w:t xml:space="preserve"> </w:t>
      </w:r>
      <w:proofErr w:type="spellStart"/>
      <w:r>
        <w:rPr>
          <w:rFonts w:cstheme="minorHAnsi"/>
        </w:rPr>
        <w:t>nadležnog</w:t>
      </w:r>
      <w:proofErr w:type="spellEnd"/>
      <w:r>
        <w:rPr>
          <w:rFonts w:cstheme="minorHAnsi"/>
        </w:rPr>
        <w:t xml:space="preserve"> </w:t>
      </w:r>
      <w:proofErr w:type="spellStart"/>
      <w:r>
        <w:rPr>
          <w:rFonts w:cstheme="minorHAnsi"/>
        </w:rPr>
        <w:t>proračuna</w:t>
      </w:r>
      <w:proofErr w:type="spellEnd"/>
      <w:r>
        <w:rPr>
          <w:rFonts w:cstheme="minorHAnsi"/>
        </w:rPr>
        <w:t xml:space="preserve"> Grada </w:t>
      </w:r>
      <w:proofErr w:type="spellStart"/>
      <w:r>
        <w:rPr>
          <w:rFonts w:cstheme="minorHAnsi"/>
        </w:rPr>
        <w:t>Trilja</w:t>
      </w:r>
      <w:proofErr w:type="spellEnd"/>
      <w:r>
        <w:rPr>
          <w:rFonts w:cstheme="minorHAnsi"/>
        </w:rPr>
        <w:t xml:space="preserve"> za </w:t>
      </w:r>
      <w:proofErr w:type="spellStart"/>
      <w:r>
        <w:rPr>
          <w:rFonts w:cstheme="minorHAnsi"/>
        </w:rPr>
        <w:t>financiranje</w:t>
      </w:r>
      <w:proofErr w:type="spellEnd"/>
      <w:r>
        <w:rPr>
          <w:rFonts w:cstheme="minorHAnsi"/>
        </w:rPr>
        <w:t xml:space="preserve"> </w:t>
      </w:r>
      <w:proofErr w:type="spellStart"/>
      <w:r>
        <w:rPr>
          <w:rFonts w:cstheme="minorHAnsi"/>
        </w:rPr>
        <w:t>redovne</w:t>
      </w:r>
      <w:proofErr w:type="spellEnd"/>
      <w:r>
        <w:rPr>
          <w:rFonts w:cstheme="minorHAnsi"/>
        </w:rPr>
        <w:t xml:space="preserve"> </w:t>
      </w:r>
      <w:proofErr w:type="spellStart"/>
      <w:r>
        <w:rPr>
          <w:rFonts w:cstheme="minorHAnsi"/>
        </w:rPr>
        <w:t>djelatnosti</w:t>
      </w:r>
      <w:proofErr w:type="spellEnd"/>
      <w:r>
        <w:rPr>
          <w:rFonts w:cstheme="minorHAnsi"/>
        </w:rPr>
        <w:t xml:space="preserve"> </w:t>
      </w:r>
      <w:proofErr w:type="spellStart"/>
      <w:r>
        <w:rPr>
          <w:rFonts w:cstheme="minorHAnsi"/>
        </w:rPr>
        <w:t>proračunskog</w:t>
      </w:r>
      <w:proofErr w:type="spellEnd"/>
      <w:r>
        <w:rPr>
          <w:rFonts w:cstheme="minorHAnsi"/>
        </w:rPr>
        <w:t xml:space="preserve"> korisnika u </w:t>
      </w:r>
      <w:proofErr w:type="spellStart"/>
      <w:r>
        <w:rPr>
          <w:rFonts w:cstheme="minorHAnsi"/>
        </w:rPr>
        <w:t>iznosu</w:t>
      </w:r>
      <w:proofErr w:type="spellEnd"/>
      <w:r>
        <w:rPr>
          <w:rFonts w:cstheme="minorHAnsi"/>
        </w:rPr>
        <w:t xml:space="preserve"> 1.545.268,50 </w:t>
      </w:r>
      <w:proofErr w:type="gramStart"/>
      <w:r w:rsidRPr="00005051">
        <w:rPr>
          <w:rFonts w:cstheme="minorHAnsi"/>
        </w:rPr>
        <w:t>€</w:t>
      </w:r>
      <w:r w:rsidRPr="00005051">
        <w:rPr>
          <w:rFonts w:cstheme="minorHAnsi"/>
          <w:bCs/>
        </w:rPr>
        <w:t xml:space="preserve"> </w:t>
      </w:r>
      <w:r>
        <w:rPr>
          <w:rFonts w:cstheme="minorHAnsi"/>
        </w:rPr>
        <w:t>.</w:t>
      </w:r>
      <w:proofErr w:type="gramEnd"/>
      <w:r>
        <w:rPr>
          <w:rFonts w:cstheme="minorHAnsi"/>
        </w:rPr>
        <w:t xml:space="preserve"> </w:t>
      </w:r>
      <w:proofErr w:type="spellStart"/>
      <w:r>
        <w:rPr>
          <w:rFonts w:cstheme="minorHAnsi"/>
        </w:rPr>
        <w:t>Odnose</w:t>
      </w:r>
      <w:proofErr w:type="spellEnd"/>
      <w:r>
        <w:rPr>
          <w:rFonts w:cstheme="minorHAnsi"/>
        </w:rPr>
        <w:t xml:space="preserve"> se </w:t>
      </w:r>
      <w:proofErr w:type="spellStart"/>
      <w:r>
        <w:rPr>
          <w:rFonts w:cstheme="minorHAnsi"/>
        </w:rPr>
        <w:t>na</w:t>
      </w:r>
      <w:proofErr w:type="spellEnd"/>
      <w:r>
        <w:rPr>
          <w:rFonts w:cstheme="minorHAnsi"/>
        </w:rPr>
        <w:t xml:space="preserve"> </w:t>
      </w:r>
      <w:proofErr w:type="spellStart"/>
      <w:r>
        <w:rPr>
          <w:rFonts w:cstheme="minorHAnsi"/>
        </w:rPr>
        <w:t>plaće</w:t>
      </w:r>
      <w:proofErr w:type="spellEnd"/>
      <w:r>
        <w:rPr>
          <w:rFonts w:cstheme="minorHAnsi"/>
        </w:rPr>
        <w:t xml:space="preserve"> I </w:t>
      </w:r>
      <w:proofErr w:type="spellStart"/>
      <w:r>
        <w:rPr>
          <w:rFonts w:cstheme="minorHAnsi"/>
        </w:rPr>
        <w:t>prihode</w:t>
      </w:r>
      <w:proofErr w:type="spellEnd"/>
      <w:r>
        <w:rPr>
          <w:rFonts w:cstheme="minorHAnsi"/>
        </w:rPr>
        <w:t xml:space="preserve"> za </w:t>
      </w:r>
      <w:proofErr w:type="spellStart"/>
      <w:r>
        <w:rPr>
          <w:rFonts w:cstheme="minorHAnsi"/>
        </w:rPr>
        <w:t>pokriće</w:t>
      </w:r>
      <w:proofErr w:type="spellEnd"/>
      <w:r>
        <w:rPr>
          <w:rFonts w:cstheme="minorHAnsi"/>
        </w:rPr>
        <w:t xml:space="preserve"> </w:t>
      </w:r>
      <w:proofErr w:type="spellStart"/>
      <w:r>
        <w:rPr>
          <w:rFonts w:cstheme="minorHAnsi"/>
        </w:rPr>
        <w:t>materijalnih</w:t>
      </w:r>
      <w:proofErr w:type="spellEnd"/>
      <w:r>
        <w:rPr>
          <w:rFonts w:cstheme="minorHAnsi"/>
        </w:rPr>
        <w:t xml:space="preserve"> </w:t>
      </w:r>
      <w:proofErr w:type="spellStart"/>
      <w:r>
        <w:rPr>
          <w:rFonts w:cstheme="minorHAnsi"/>
        </w:rPr>
        <w:t>rashoda</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rashoda</w:t>
      </w:r>
      <w:proofErr w:type="spellEnd"/>
      <w:r>
        <w:rPr>
          <w:rFonts w:cstheme="minorHAnsi"/>
        </w:rPr>
        <w:t xml:space="preserve"> za </w:t>
      </w:r>
      <w:proofErr w:type="spellStart"/>
      <w:r>
        <w:rPr>
          <w:rFonts w:cstheme="minorHAnsi"/>
        </w:rPr>
        <w:t>nabavu</w:t>
      </w:r>
      <w:proofErr w:type="spellEnd"/>
      <w:r>
        <w:rPr>
          <w:rFonts w:cstheme="minorHAnsi"/>
        </w:rPr>
        <w:t xml:space="preserve"> </w:t>
      </w:r>
      <w:proofErr w:type="spellStart"/>
      <w:r>
        <w:rPr>
          <w:rFonts w:cstheme="minorHAnsi"/>
        </w:rPr>
        <w:t>nefinancijske</w:t>
      </w:r>
      <w:proofErr w:type="spellEnd"/>
      <w:r>
        <w:rPr>
          <w:rFonts w:cstheme="minorHAnsi"/>
        </w:rPr>
        <w:t xml:space="preserve"> </w:t>
      </w:r>
      <w:proofErr w:type="spellStart"/>
      <w:r>
        <w:rPr>
          <w:rFonts w:cstheme="minorHAnsi"/>
        </w:rPr>
        <w:t>imovine</w:t>
      </w:r>
      <w:proofErr w:type="spellEnd"/>
      <w:r>
        <w:rPr>
          <w:rFonts w:cstheme="minorHAnsi"/>
        </w:rPr>
        <w:t>.</w:t>
      </w:r>
    </w:p>
    <w:p w14:paraId="7268B50C" w14:textId="48EA900B" w:rsidR="003A09FB" w:rsidRDefault="0097032E" w:rsidP="00005051">
      <w:pPr>
        <w:spacing w:line="259" w:lineRule="auto"/>
        <w:rPr>
          <w:rFonts w:cstheme="minorHAnsi"/>
        </w:rPr>
      </w:pPr>
      <w:proofErr w:type="spellStart"/>
      <w:r>
        <w:rPr>
          <w:rFonts w:cstheme="minorHAnsi"/>
        </w:rPr>
        <w:t>Kapitalne</w:t>
      </w:r>
      <w:proofErr w:type="spellEnd"/>
      <w:r>
        <w:rPr>
          <w:rFonts w:cstheme="minorHAnsi"/>
        </w:rPr>
        <w:t xml:space="preserve"> </w:t>
      </w:r>
      <w:proofErr w:type="spellStart"/>
      <w:r>
        <w:rPr>
          <w:rFonts w:cstheme="minorHAnsi"/>
        </w:rPr>
        <w:t>pomoći</w:t>
      </w:r>
      <w:proofErr w:type="spellEnd"/>
      <w:r>
        <w:rPr>
          <w:rFonts w:cstheme="minorHAnsi"/>
        </w:rPr>
        <w:t xml:space="preserve"> od </w:t>
      </w:r>
      <w:proofErr w:type="spellStart"/>
      <w:r>
        <w:rPr>
          <w:rFonts w:cstheme="minorHAnsi"/>
        </w:rPr>
        <w:t>izvanproračunskih</w:t>
      </w:r>
      <w:proofErr w:type="spellEnd"/>
      <w:r>
        <w:rPr>
          <w:rFonts w:cstheme="minorHAnsi"/>
        </w:rPr>
        <w:t xml:space="preserve"> korisnika u </w:t>
      </w:r>
      <w:proofErr w:type="spellStart"/>
      <w:r>
        <w:rPr>
          <w:rFonts w:cstheme="minorHAnsi"/>
        </w:rPr>
        <w:t>iznosu</w:t>
      </w:r>
      <w:proofErr w:type="spellEnd"/>
      <w:r>
        <w:rPr>
          <w:rFonts w:cstheme="minorHAnsi"/>
        </w:rPr>
        <w:t xml:space="preserve"> od 11.235,00</w:t>
      </w:r>
      <w:r w:rsidR="00A50453">
        <w:rPr>
          <w:rFonts w:cstheme="minorHAnsi"/>
        </w:rPr>
        <w:t xml:space="preserve"> </w:t>
      </w:r>
      <w:r w:rsidR="00A50453" w:rsidRPr="00005051">
        <w:rPr>
          <w:rFonts w:cstheme="minorHAnsi"/>
        </w:rPr>
        <w:t>€</w:t>
      </w:r>
      <w:r>
        <w:rPr>
          <w:rFonts w:cstheme="minorHAnsi"/>
        </w:rPr>
        <w:t xml:space="preserve"> </w:t>
      </w:r>
      <w:proofErr w:type="spellStart"/>
      <w:r>
        <w:rPr>
          <w:rFonts w:cstheme="minorHAnsi"/>
        </w:rPr>
        <w:t>odnose</w:t>
      </w:r>
      <w:proofErr w:type="spellEnd"/>
      <w:r>
        <w:rPr>
          <w:rFonts w:cstheme="minorHAnsi"/>
        </w:rPr>
        <w:t xml:space="preserve"> se </w:t>
      </w:r>
      <w:proofErr w:type="spellStart"/>
      <w:r>
        <w:rPr>
          <w:rFonts w:cstheme="minorHAnsi"/>
        </w:rPr>
        <w:t>na</w:t>
      </w:r>
      <w:proofErr w:type="spellEnd"/>
      <w:r>
        <w:rPr>
          <w:rFonts w:cstheme="minorHAnsi"/>
        </w:rPr>
        <w:t xml:space="preserve"> </w:t>
      </w:r>
      <w:proofErr w:type="spellStart"/>
      <w:r>
        <w:rPr>
          <w:rFonts w:cstheme="minorHAnsi"/>
        </w:rPr>
        <w:t>kupnju</w:t>
      </w:r>
      <w:proofErr w:type="spellEnd"/>
      <w:r>
        <w:rPr>
          <w:rFonts w:cstheme="minorHAnsi"/>
        </w:rPr>
        <w:t xml:space="preserve"> </w:t>
      </w:r>
      <w:proofErr w:type="spellStart"/>
      <w:r>
        <w:rPr>
          <w:rFonts w:cstheme="minorHAnsi"/>
        </w:rPr>
        <w:t>stroja</w:t>
      </w:r>
      <w:proofErr w:type="spellEnd"/>
      <w:r>
        <w:rPr>
          <w:rFonts w:cstheme="minorHAnsi"/>
        </w:rPr>
        <w:t xml:space="preserve"> za </w:t>
      </w:r>
      <w:proofErr w:type="spellStart"/>
      <w:r>
        <w:rPr>
          <w:rFonts w:cstheme="minorHAnsi"/>
        </w:rPr>
        <w:t>spriječavanje</w:t>
      </w:r>
      <w:proofErr w:type="spellEnd"/>
      <w:r>
        <w:rPr>
          <w:rFonts w:cstheme="minorHAnsi"/>
        </w:rPr>
        <w:t xml:space="preserve"> </w:t>
      </w:r>
      <w:proofErr w:type="spellStart"/>
      <w:r>
        <w:rPr>
          <w:rFonts w:cstheme="minorHAnsi"/>
        </w:rPr>
        <w:t>nastanka</w:t>
      </w:r>
      <w:proofErr w:type="spellEnd"/>
      <w:r>
        <w:rPr>
          <w:rFonts w:cstheme="minorHAnsi"/>
        </w:rPr>
        <w:t xml:space="preserve"> </w:t>
      </w:r>
      <w:proofErr w:type="spellStart"/>
      <w:r>
        <w:rPr>
          <w:rFonts w:cstheme="minorHAnsi"/>
        </w:rPr>
        <w:t>biootpada</w:t>
      </w:r>
      <w:proofErr w:type="spellEnd"/>
      <w:r>
        <w:rPr>
          <w:rFonts w:cstheme="minorHAnsi"/>
        </w:rPr>
        <w:t xml:space="preserve">. </w:t>
      </w:r>
    </w:p>
    <w:p w14:paraId="528D5789" w14:textId="4C23BAAC" w:rsidR="005D7122" w:rsidRDefault="0097032E" w:rsidP="00005051">
      <w:pPr>
        <w:spacing w:line="259" w:lineRule="auto"/>
        <w:rPr>
          <w:rFonts w:cstheme="minorHAnsi"/>
        </w:rPr>
      </w:pPr>
      <w:proofErr w:type="spellStart"/>
      <w:r>
        <w:rPr>
          <w:rFonts w:cstheme="minorHAnsi"/>
        </w:rPr>
        <w:t>Tekuće</w:t>
      </w:r>
      <w:proofErr w:type="spellEnd"/>
      <w:r>
        <w:rPr>
          <w:rFonts w:cstheme="minorHAnsi"/>
        </w:rPr>
        <w:t xml:space="preserve"> </w:t>
      </w:r>
      <w:proofErr w:type="spellStart"/>
      <w:r>
        <w:rPr>
          <w:rFonts w:cstheme="minorHAnsi"/>
        </w:rPr>
        <w:t>pomoći</w:t>
      </w:r>
      <w:proofErr w:type="spellEnd"/>
      <w:r>
        <w:rPr>
          <w:rFonts w:cstheme="minorHAnsi"/>
        </w:rPr>
        <w:t xml:space="preserve"> </w:t>
      </w:r>
      <w:proofErr w:type="spellStart"/>
      <w:r>
        <w:rPr>
          <w:rFonts w:cstheme="minorHAnsi"/>
        </w:rPr>
        <w:t>iz</w:t>
      </w:r>
      <w:proofErr w:type="spellEnd"/>
      <w:r>
        <w:rPr>
          <w:rFonts w:cstheme="minorHAnsi"/>
        </w:rPr>
        <w:t xml:space="preserve"> </w:t>
      </w:r>
      <w:proofErr w:type="spellStart"/>
      <w:r>
        <w:rPr>
          <w:rFonts w:cstheme="minorHAnsi"/>
        </w:rPr>
        <w:t>proračuna</w:t>
      </w:r>
      <w:proofErr w:type="spellEnd"/>
      <w:r>
        <w:rPr>
          <w:rFonts w:cstheme="minorHAnsi"/>
        </w:rPr>
        <w:t xml:space="preserve"> koji </w:t>
      </w:r>
      <w:proofErr w:type="spellStart"/>
      <w:r>
        <w:rPr>
          <w:rFonts w:cstheme="minorHAnsi"/>
        </w:rPr>
        <w:t>im</w:t>
      </w:r>
      <w:proofErr w:type="spellEnd"/>
      <w:r>
        <w:rPr>
          <w:rFonts w:cstheme="minorHAnsi"/>
        </w:rPr>
        <w:t xml:space="preserve"> </w:t>
      </w:r>
      <w:proofErr w:type="spellStart"/>
      <w:r>
        <w:rPr>
          <w:rFonts w:cstheme="minorHAnsi"/>
        </w:rPr>
        <w:t>nije</w:t>
      </w:r>
      <w:proofErr w:type="spellEnd"/>
      <w:r>
        <w:rPr>
          <w:rFonts w:cstheme="minorHAnsi"/>
        </w:rPr>
        <w:t xml:space="preserve"> </w:t>
      </w:r>
      <w:proofErr w:type="spellStart"/>
      <w:r>
        <w:rPr>
          <w:rFonts w:cstheme="minorHAnsi"/>
        </w:rPr>
        <w:t>nadležan</w:t>
      </w:r>
      <w:proofErr w:type="spellEnd"/>
      <w:r>
        <w:rPr>
          <w:rFonts w:cstheme="minorHAnsi"/>
        </w:rPr>
        <w:t xml:space="preserve"> </w:t>
      </w:r>
      <w:proofErr w:type="spellStart"/>
      <w:r>
        <w:rPr>
          <w:rFonts w:cstheme="minorHAnsi"/>
        </w:rPr>
        <w:t>iznose</w:t>
      </w:r>
      <w:proofErr w:type="spellEnd"/>
      <w:r>
        <w:rPr>
          <w:rFonts w:cstheme="minorHAnsi"/>
        </w:rPr>
        <w:t xml:space="preserve"> 4.690,50 </w:t>
      </w:r>
      <w:proofErr w:type="gramStart"/>
      <w:r w:rsidR="00A50453" w:rsidRPr="00005051">
        <w:rPr>
          <w:rFonts w:cstheme="minorHAnsi"/>
        </w:rPr>
        <w:t>€</w:t>
      </w:r>
      <w:r w:rsidR="00A50453" w:rsidRPr="00005051">
        <w:rPr>
          <w:rFonts w:cstheme="minorHAnsi"/>
          <w:bCs/>
        </w:rPr>
        <w:t xml:space="preserve"> </w:t>
      </w:r>
      <w:r>
        <w:rPr>
          <w:rFonts w:cstheme="minorHAnsi"/>
        </w:rPr>
        <w:t xml:space="preserve"> od</w:t>
      </w:r>
      <w:proofErr w:type="gramEnd"/>
      <w:r>
        <w:rPr>
          <w:rFonts w:cstheme="minorHAnsi"/>
        </w:rPr>
        <w:t xml:space="preserve"> </w:t>
      </w:r>
      <w:proofErr w:type="spellStart"/>
      <w:r>
        <w:rPr>
          <w:rFonts w:cstheme="minorHAnsi"/>
        </w:rPr>
        <w:t>strane</w:t>
      </w:r>
      <w:proofErr w:type="spellEnd"/>
      <w:r>
        <w:rPr>
          <w:rFonts w:cstheme="minorHAnsi"/>
        </w:rPr>
        <w:t xml:space="preserve"> </w:t>
      </w:r>
      <w:proofErr w:type="spellStart"/>
      <w:r>
        <w:rPr>
          <w:rFonts w:cstheme="minorHAnsi"/>
        </w:rPr>
        <w:t>Ministarstva</w:t>
      </w:r>
      <w:proofErr w:type="spellEnd"/>
      <w:r>
        <w:rPr>
          <w:rFonts w:cstheme="minorHAnsi"/>
        </w:rPr>
        <w:t xml:space="preserve"> znanosti </w:t>
      </w:r>
      <w:proofErr w:type="spellStart"/>
      <w:r w:rsidR="00196ED3">
        <w:rPr>
          <w:rFonts w:cstheme="minorHAnsi"/>
        </w:rPr>
        <w:t>i</w:t>
      </w:r>
      <w:proofErr w:type="spellEnd"/>
      <w:r>
        <w:rPr>
          <w:rFonts w:cstheme="minorHAnsi"/>
        </w:rPr>
        <w:t xml:space="preserve"> </w:t>
      </w:r>
      <w:proofErr w:type="spellStart"/>
      <w:r>
        <w:rPr>
          <w:rFonts w:cstheme="minorHAnsi"/>
        </w:rPr>
        <w:t>obrazovanja</w:t>
      </w:r>
      <w:proofErr w:type="spellEnd"/>
      <w:r>
        <w:rPr>
          <w:rFonts w:cstheme="minorHAnsi"/>
        </w:rPr>
        <w:t xml:space="preserve"> </w:t>
      </w:r>
      <w:proofErr w:type="spellStart"/>
      <w:r>
        <w:rPr>
          <w:rFonts w:cstheme="minorHAnsi"/>
        </w:rPr>
        <w:t>te</w:t>
      </w:r>
      <w:proofErr w:type="spellEnd"/>
      <w:r>
        <w:rPr>
          <w:rFonts w:cstheme="minorHAnsi"/>
        </w:rPr>
        <w:t xml:space="preserve"> </w:t>
      </w:r>
      <w:proofErr w:type="spellStart"/>
      <w:r>
        <w:rPr>
          <w:rFonts w:cstheme="minorHAnsi"/>
        </w:rPr>
        <w:t>su</w:t>
      </w:r>
      <w:proofErr w:type="spellEnd"/>
      <w:r>
        <w:rPr>
          <w:rFonts w:cstheme="minorHAnsi"/>
        </w:rPr>
        <w:t xml:space="preserve"> </w:t>
      </w:r>
      <w:proofErr w:type="spellStart"/>
      <w:r>
        <w:rPr>
          <w:rFonts w:cstheme="minorHAnsi"/>
        </w:rPr>
        <w:t>manje</w:t>
      </w:r>
      <w:proofErr w:type="spellEnd"/>
      <w:r>
        <w:rPr>
          <w:rFonts w:cstheme="minorHAnsi"/>
        </w:rPr>
        <w:t xml:space="preserve"> u </w:t>
      </w:r>
      <w:proofErr w:type="spellStart"/>
      <w:r>
        <w:rPr>
          <w:rFonts w:cstheme="minorHAnsi"/>
        </w:rPr>
        <w:t>odnosu</w:t>
      </w:r>
      <w:proofErr w:type="spellEnd"/>
      <w:r>
        <w:rPr>
          <w:rFonts w:cstheme="minorHAnsi"/>
        </w:rPr>
        <w:t xml:space="preserve"> </w:t>
      </w:r>
      <w:proofErr w:type="spellStart"/>
      <w:r>
        <w:rPr>
          <w:rFonts w:cstheme="minorHAnsi"/>
        </w:rPr>
        <w:t>na</w:t>
      </w:r>
      <w:proofErr w:type="spellEnd"/>
      <w:r>
        <w:rPr>
          <w:rFonts w:cstheme="minorHAnsi"/>
        </w:rPr>
        <w:t xml:space="preserve"> </w:t>
      </w:r>
      <w:proofErr w:type="spellStart"/>
      <w:r>
        <w:rPr>
          <w:rFonts w:cstheme="minorHAnsi"/>
        </w:rPr>
        <w:t>prethodnu</w:t>
      </w:r>
      <w:proofErr w:type="spellEnd"/>
      <w:r>
        <w:rPr>
          <w:rFonts w:cstheme="minorHAnsi"/>
        </w:rPr>
        <w:t xml:space="preserve"> </w:t>
      </w:r>
      <w:proofErr w:type="spellStart"/>
      <w:r>
        <w:rPr>
          <w:rFonts w:cstheme="minorHAnsi"/>
        </w:rPr>
        <w:t>godinu</w:t>
      </w:r>
      <w:proofErr w:type="spellEnd"/>
      <w:r>
        <w:rPr>
          <w:rFonts w:cstheme="minorHAnsi"/>
        </w:rPr>
        <w:t xml:space="preserve"> 2024. g. Pomoć se </w:t>
      </w:r>
      <w:proofErr w:type="spellStart"/>
      <w:r>
        <w:rPr>
          <w:rFonts w:cstheme="minorHAnsi"/>
        </w:rPr>
        <w:t>odnosi</w:t>
      </w:r>
      <w:proofErr w:type="spellEnd"/>
      <w:r>
        <w:rPr>
          <w:rFonts w:cstheme="minorHAnsi"/>
        </w:rPr>
        <w:t xml:space="preserve"> </w:t>
      </w:r>
      <w:proofErr w:type="spellStart"/>
      <w:r>
        <w:rPr>
          <w:rFonts w:cstheme="minorHAnsi"/>
        </w:rPr>
        <w:t>na</w:t>
      </w:r>
      <w:proofErr w:type="spellEnd"/>
      <w:r>
        <w:rPr>
          <w:rFonts w:cstheme="minorHAnsi"/>
        </w:rPr>
        <w:t xml:space="preserve"> </w:t>
      </w:r>
      <w:proofErr w:type="spellStart"/>
      <w:r>
        <w:rPr>
          <w:rFonts w:cstheme="minorHAnsi"/>
        </w:rPr>
        <w:t>sufinanciranje</w:t>
      </w:r>
      <w:proofErr w:type="spellEnd"/>
      <w:r>
        <w:rPr>
          <w:rFonts w:cstheme="minorHAnsi"/>
        </w:rPr>
        <w:t xml:space="preserve"> </w:t>
      </w:r>
      <w:proofErr w:type="spellStart"/>
      <w:r>
        <w:rPr>
          <w:rFonts w:cstheme="minorHAnsi"/>
        </w:rPr>
        <w:t>programa</w:t>
      </w:r>
      <w:proofErr w:type="spellEnd"/>
      <w:r>
        <w:rPr>
          <w:rFonts w:cstheme="minorHAnsi"/>
        </w:rPr>
        <w:t xml:space="preserve"> </w:t>
      </w:r>
      <w:proofErr w:type="spellStart"/>
      <w:r>
        <w:rPr>
          <w:rFonts w:cstheme="minorHAnsi"/>
        </w:rPr>
        <w:t>predškole</w:t>
      </w:r>
      <w:proofErr w:type="spellEnd"/>
      <w:r w:rsidR="00F66142">
        <w:rPr>
          <w:rFonts w:cstheme="minorHAnsi"/>
        </w:rPr>
        <w:t xml:space="preserve"> </w:t>
      </w:r>
      <w:proofErr w:type="spellStart"/>
      <w:r w:rsidR="00F66142">
        <w:rPr>
          <w:rFonts w:cstheme="minorHAnsi"/>
        </w:rPr>
        <w:t>kupovinom</w:t>
      </w:r>
      <w:proofErr w:type="spellEnd"/>
      <w:r w:rsidR="00F66142">
        <w:rPr>
          <w:rFonts w:cstheme="minorHAnsi"/>
        </w:rPr>
        <w:t xml:space="preserve"> </w:t>
      </w:r>
      <w:proofErr w:type="spellStart"/>
      <w:r w:rsidR="00F66142">
        <w:rPr>
          <w:rFonts w:cstheme="minorHAnsi"/>
        </w:rPr>
        <w:t>potrošnog</w:t>
      </w:r>
      <w:proofErr w:type="spellEnd"/>
      <w:r w:rsidR="00F66142">
        <w:rPr>
          <w:rFonts w:cstheme="minorHAnsi"/>
        </w:rPr>
        <w:t xml:space="preserve"> </w:t>
      </w:r>
      <w:proofErr w:type="spellStart"/>
      <w:r w:rsidR="00F66142">
        <w:rPr>
          <w:rFonts w:cstheme="minorHAnsi"/>
        </w:rPr>
        <w:t>materijala</w:t>
      </w:r>
      <w:proofErr w:type="spellEnd"/>
      <w:r w:rsidR="00F66142">
        <w:rPr>
          <w:rFonts w:cstheme="minorHAnsi"/>
        </w:rPr>
        <w:t xml:space="preserve"> za rad s </w:t>
      </w:r>
      <w:proofErr w:type="spellStart"/>
      <w:r w:rsidR="00F66142">
        <w:rPr>
          <w:rFonts w:cstheme="minorHAnsi"/>
        </w:rPr>
        <w:t>djecom</w:t>
      </w:r>
      <w:proofErr w:type="spellEnd"/>
      <w:r w:rsidR="00F66142">
        <w:rPr>
          <w:rFonts w:cstheme="minorHAnsi"/>
        </w:rPr>
        <w:t xml:space="preserve">, </w:t>
      </w:r>
      <w:proofErr w:type="spellStart"/>
      <w:r w:rsidR="00F66142">
        <w:rPr>
          <w:rFonts w:cstheme="minorHAnsi"/>
        </w:rPr>
        <w:t>stručne</w:t>
      </w:r>
      <w:proofErr w:type="spellEnd"/>
      <w:r w:rsidR="00F66142">
        <w:rPr>
          <w:rFonts w:cstheme="minorHAnsi"/>
        </w:rPr>
        <w:t xml:space="preserve"> literature </w:t>
      </w:r>
      <w:proofErr w:type="spellStart"/>
      <w:r w:rsidR="004E6407">
        <w:rPr>
          <w:rFonts w:cstheme="minorHAnsi"/>
        </w:rPr>
        <w:t>i</w:t>
      </w:r>
      <w:proofErr w:type="spellEnd"/>
      <w:r w:rsidR="00F66142">
        <w:rPr>
          <w:rFonts w:cstheme="minorHAnsi"/>
        </w:rPr>
        <w:t xml:space="preserve"> </w:t>
      </w:r>
      <w:proofErr w:type="spellStart"/>
      <w:r w:rsidR="00F66142">
        <w:rPr>
          <w:rFonts w:cstheme="minorHAnsi"/>
        </w:rPr>
        <w:t>didaktike</w:t>
      </w:r>
      <w:proofErr w:type="spellEnd"/>
      <w:r w:rsidR="00F66142">
        <w:rPr>
          <w:rFonts w:cstheme="minorHAnsi"/>
        </w:rPr>
        <w:t>.</w:t>
      </w:r>
    </w:p>
    <w:p w14:paraId="27D33C5E" w14:textId="10474B17" w:rsidR="008F2B33" w:rsidRDefault="008F2B33" w:rsidP="00005051">
      <w:pPr>
        <w:spacing w:line="259" w:lineRule="auto"/>
        <w:rPr>
          <w:rFonts w:cstheme="minorHAnsi"/>
        </w:rPr>
      </w:pPr>
      <w:proofErr w:type="spellStart"/>
      <w:r>
        <w:rPr>
          <w:rFonts w:cstheme="minorHAnsi"/>
        </w:rPr>
        <w:lastRenderedPageBreak/>
        <w:t>Prihodi</w:t>
      </w:r>
      <w:proofErr w:type="spellEnd"/>
      <w:r>
        <w:rPr>
          <w:rFonts w:cstheme="minorHAnsi"/>
        </w:rPr>
        <w:t xml:space="preserve"> od </w:t>
      </w:r>
      <w:proofErr w:type="spellStart"/>
      <w:r>
        <w:rPr>
          <w:rFonts w:cstheme="minorHAnsi"/>
        </w:rPr>
        <w:t>imovine</w:t>
      </w:r>
      <w:proofErr w:type="spellEnd"/>
      <w:r>
        <w:rPr>
          <w:rFonts w:cstheme="minorHAnsi"/>
        </w:rPr>
        <w:t xml:space="preserve"> </w:t>
      </w:r>
      <w:proofErr w:type="spellStart"/>
      <w:r>
        <w:rPr>
          <w:rFonts w:cstheme="minorHAnsi"/>
        </w:rPr>
        <w:t>iznose</w:t>
      </w:r>
      <w:proofErr w:type="spellEnd"/>
      <w:r>
        <w:rPr>
          <w:rFonts w:cstheme="minorHAnsi"/>
        </w:rPr>
        <w:t xml:space="preserve"> 02,23 </w:t>
      </w:r>
      <w:r w:rsidRPr="00005051">
        <w:rPr>
          <w:rFonts w:cstheme="minorHAnsi"/>
        </w:rPr>
        <w:t>€</w:t>
      </w:r>
      <w:r w:rsidRPr="00005051">
        <w:rPr>
          <w:rFonts w:cstheme="minorHAnsi"/>
          <w:bCs/>
        </w:rPr>
        <w:t xml:space="preserve"> </w:t>
      </w:r>
      <w:proofErr w:type="gramStart"/>
      <w:r>
        <w:rPr>
          <w:rFonts w:cstheme="minorHAnsi"/>
        </w:rPr>
        <w:t>a</w:t>
      </w:r>
      <w:proofErr w:type="gramEnd"/>
      <w:r>
        <w:rPr>
          <w:rFonts w:cstheme="minorHAnsi"/>
        </w:rPr>
        <w:t xml:space="preserve"> </w:t>
      </w:r>
      <w:proofErr w:type="spellStart"/>
      <w:r>
        <w:rPr>
          <w:rFonts w:cstheme="minorHAnsi"/>
        </w:rPr>
        <w:t>ostvareni</w:t>
      </w:r>
      <w:proofErr w:type="spellEnd"/>
      <w:r>
        <w:rPr>
          <w:rFonts w:cstheme="minorHAnsi"/>
        </w:rPr>
        <w:t xml:space="preserve"> </w:t>
      </w:r>
      <w:proofErr w:type="spellStart"/>
      <w:r>
        <w:rPr>
          <w:rFonts w:cstheme="minorHAnsi"/>
        </w:rPr>
        <w:t>su</w:t>
      </w:r>
      <w:proofErr w:type="spellEnd"/>
      <w:r>
        <w:rPr>
          <w:rFonts w:cstheme="minorHAnsi"/>
        </w:rPr>
        <w:t xml:space="preserve"> od </w:t>
      </w:r>
      <w:proofErr w:type="spellStart"/>
      <w:r>
        <w:rPr>
          <w:rFonts w:cstheme="minorHAnsi"/>
        </w:rPr>
        <w:t>kamata</w:t>
      </w:r>
      <w:proofErr w:type="spellEnd"/>
      <w:r>
        <w:rPr>
          <w:rFonts w:cstheme="minorHAnsi"/>
        </w:rPr>
        <w:t xml:space="preserve"> </w:t>
      </w:r>
      <w:proofErr w:type="spellStart"/>
      <w:r>
        <w:rPr>
          <w:rFonts w:cstheme="minorHAnsi"/>
        </w:rPr>
        <w:t>banke</w:t>
      </w:r>
      <w:proofErr w:type="spellEnd"/>
      <w:r>
        <w:rPr>
          <w:rFonts w:cstheme="minorHAnsi"/>
        </w:rPr>
        <w:t>.</w:t>
      </w:r>
    </w:p>
    <w:p w14:paraId="71EF5DF8" w14:textId="27730B83" w:rsidR="001049EB" w:rsidRDefault="001049EB" w:rsidP="00005051">
      <w:pPr>
        <w:spacing w:line="259" w:lineRule="auto"/>
        <w:rPr>
          <w:rFonts w:cstheme="minorHAnsi"/>
        </w:rPr>
      </w:pPr>
      <w:proofErr w:type="spellStart"/>
      <w:r>
        <w:rPr>
          <w:rFonts w:cstheme="minorHAnsi"/>
        </w:rPr>
        <w:t>Prihodi</w:t>
      </w:r>
      <w:proofErr w:type="spellEnd"/>
      <w:r>
        <w:rPr>
          <w:rFonts w:cstheme="minorHAnsi"/>
        </w:rPr>
        <w:t xml:space="preserve"> po </w:t>
      </w:r>
      <w:proofErr w:type="spellStart"/>
      <w:r>
        <w:rPr>
          <w:rFonts w:cstheme="minorHAnsi"/>
        </w:rPr>
        <w:t>posebnim</w:t>
      </w:r>
      <w:proofErr w:type="spellEnd"/>
      <w:r>
        <w:rPr>
          <w:rFonts w:cstheme="minorHAnsi"/>
        </w:rPr>
        <w:t xml:space="preserve"> </w:t>
      </w:r>
      <w:proofErr w:type="spellStart"/>
      <w:r>
        <w:rPr>
          <w:rFonts w:cstheme="minorHAnsi"/>
        </w:rPr>
        <w:t>propisima</w:t>
      </w:r>
      <w:proofErr w:type="spellEnd"/>
      <w:r>
        <w:rPr>
          <w:rFonts w:cstheme="minorHAnsi"/>
        </w:rPr>
        <w:t xml:space="preserve"> </w:t>
      </w:r>
      <w:proofErr w:type="spellStart"/>
      <w:r>
        <w:rPr>
          <w:rFonts w:cstheme="minorHAnsi"/>
        </w:rPr>
        <w:t>ostvareni</w:t>
      </w:r>
      <w:proofErr w:type="spellEnd"/>
      <w:r>
        <w:rPr>
          <w:rFonts w:cstheme="minorHAnsi"/>
        </w:rPr>
        <w:t xml:space="preserve"> </w:t>
      </w:r>
      <w:proofErr w:type="spellStart"/>
      <w:r>
        <w:rPr>
          <w:rFonts w:cstheme="minorHAnsi"/>
        </w:rPr>
        <w:t>su</w:t>
      </w:r>
      <w:proofErr w:type="spellEnd"/>
      <w:r>
        <w:rPr>
          <w:rFonts w:cstheme="minorHAnsi"/>
        </w:rPr>
        <w:t xml:space="preserve"> u</w:t>
      </w:r>
      <w:r w:rsidR="00FC376B">
        <w:rPr>
          <w:rFonts w:cstheme="minorHAnsi"/>
        </w:rPr>
        <w:t xml:space="preserve"> </w:t>
      </w:r>
      <w:proofErr w:type="spellStart"/>
      <w:r w:rsidR="00FC376B">
        <w:rPr>
          <w:rFonts w:cstheme="minorHAnsi"/>
        </w:rPr>
        <w:t>iznos</w:t>
      </w:r>
      <w:r w:rsidR="00661B80">
        <w:rPr>
          <w:rFonts w:cstheme="minorHAnsi"/>
        </w:rPr>
        <w:t>u</w:t>
      </w:r>
      <w:proofErr w:type="spellEnd"/>
      <w:r w:rsidR="00661B80">
        <w:rPr>
          <w:rFonts w:cstheme="minorHAnsi"/>
        </w:rPr>
        <w:t xml:space="preserve"> 70.558,45 </w:t>
      </w:r>
      <w:proofErr w:type="gramStart"/>
      <w:r w:rsidR="00661B80" w:rsidRPr="00005051">
        <w:rPr>
          <w:rFonts w:cstheme="minorHAnsi"/>
        </w:rPr>
        <w:t>€</w:t>
      </w:r>
      <w:r w:rsidR="00661B80" w:rsidRPr="00005051">
        <w:rPr>
          <w:rFonts w:cstheme="minorHAnsi"/>
          <w:bCs/>
        </w:rPr>
        <w:t xml:space="preserve"> </w:t>
      </w:r>
      <w:r w:rsidR="00FC376B">
        <w:rPr>
          <w:rFonts w:cstheme="minorHAnsi"/>
        </w:rPr>
        <w:t xml:space="preserve"> –</w:t>
      </w:r>
      <w:proofErr w:type="gramEnd"/>
      <w:r w:rsidR="00FC376B">
        <w:rPr>
          <w:rFonts w:cstheme="minorHAnsi"/>
        </w:rPr>
        <w:t xml:space="preserve"> </w:t>
      </w:r>
      <w:proofErr w:type="spellStart"/>
      <w:r w:rsidR="00FC376B">
        <w:rPr>
          <w:rFonts w:cstheme="minorHAnsi"/>
        </w:rPr>
        <w:t>sufinanciranje</w:t>
      </w:r>
      <w:proofErr w:type="spellEnd"/>
      <w:r w:rsidR="00FC376B">
        <w:rPr>
          <w:rFonts w:cstheme="minorHAnsi"/>
        </w:rPr>
        <w:t xml:space="preserve"> </w:t>
      </w:r>
      <w:proofErr w:type="spellStart"/>
      <w:r w:rsidR="00FC376B">
        <w:rPr>
          <w:rFonts w:cstheme="minorHAnsi"/>
        </w:rPr>
        <w:t>roditelja</w:t>
      </w:r>
      <w:proofErr w:type="spellEnd"/>
      <w:r w:rsidR="00FC376B">
        <w:rPr>
          <w:rFonts w:cstheme="minorHAnsi"/>
        </w:rPr>
        <w:t xml:space="preserve"> za </w:t>
      </w:r>
      <w:proofErr w:type="spellStart"/>
      <w:r w:rsidR="00FC376B">
        <w:rPr>
          <w:rFonts w:cstheme="minorHAnsi"/>
        </w:rPr>
        <w:t>usluge</w:t>
      </w:r>
      <w:proofErr w:type="spellEnd"/>
      <w:r w:rsidR="00FC376B">
        <w:rPr>
          <w:rFonts w:cstheme="minorHAnsi"/>
        </w:rPr>
        <w:t xml:space="preserve"> </w:t>
      </w:r>
      <w:proofErr w:type="spellStart"/>
      <w:r w:rsidR="00FC376B">
        <w:rPr>
          <w:rFonts w:cstheme="minorHAnsi"/>
        </w:rPr>
        <w:t>vrtića</w:t>
      </w:r>
      <w:proofErr w:type="spellEnd"/>
      <w:r w:rsidR="00FC376B">
        <w:rPr>
          <w:rFonts w:cstheme="minorHAnsi"/>
        </w:rPr>
        <w:t>.</w:t>
      </w:r>
    </w:p>
    <w:p w14:paraId="48FF4A88" w14:textId="57E54173" w:rsidR="00005051" w:rsidRPr="008F2B33" w:rsidRDefault="00FC376B" w:rsidP="008F2B33">
      <w:pPr>
        <w:spacing w:line="259" w:lineRule="auto"/>
        <w:rPr>
          <w:rFonts w:cstheme="minorHAnsi"/>
        </w:rPr>
      </w:pPr>
      <w:proofErr w:type="spellStart"/>
      <w:r>
        <w:rPr>
          <w:rFonts w:cstheme="minorHAnsi"/>
        </w:rPr>
        <w:t>Prihodi</w:t>
      </w:r>
      <w:proofErr w:type="spellEnd"/>
      <w:r>
        <w:rPr>
          <w:rFonts w:cstheme="minorHAnsi"/>
        </w:rPr>
        <w:t xml:space="preserve"> </w:t>
      </w:r>
      <w:proofErr w:type="spellStart"/>
      <w:r>
        <w:rPr>
          <w:rFonts w:cstheme="minorHAnsi"/>
        </w:rPr>
        <w:t>iz</w:t>
      </w:r>
      <w:proofErr w:type="spellEnd"/>
      <w:r>
        <w:rPr>
          <w:rFonts w:cstheme="minorHAnsi"/>
        </w:rPr>
        <w:t xml:space="preserve"> </w:t>
      </w:r>
      <w:proofErr w:type="spellStart"/>
      <w:r>
        <w:rPr>
          <w:rFonts w:cstheme="minorHAnsi"/>
        </w:rPr>
        <w:t>proračuna</w:t>
      </w:r>
      <w:proofErr w:type="spellEnd"/>
      <w:r>
        <w:rPr>
          <w:rFonts w:cstheme="minorHAnsi"/>
        </w:rPr>
        <w:t xml:space="preserve"> za </w:t>
      </w:r>
      <w:proofErr w:type="spellStart"/>
      <w:r>
        <w:rPr>
          <w:rFonts w:cstheme="minorHAnsi"/>
        </w:rPr>
        <w:t>financiranje</w:t>
      </w:r>
      <w:proofErr w:type="spellEnd"/>
      <w:r>
        <w:rPr>
          <w:rFonts w:cstheme="minorHAnsi"/>
        </w:rPr>
        <w:t xml:space="preserve"> </w:t>
      </w:r>
      <w:proofErr w:type="spellStart"/>
      <w:r>
        <w:rPr>
          <w:rFonts w:cstheme="minorHAnsi"/>
        </w:rPr>
        <w:t>redovne</w:t>
      </w:r>
      <w:proofErr w:type="spellEnd"/>
      <w:r>
        <w:rPr>
          <w:rFonts w:cstheme="minorHAnsi"/>
        </w:rPr>
        <w:t xml:space="preserve"> </w:t>
      </w:r>
      <w:proofErr w:type="spellStart"/>
      <w:r>
        <w:rPr>
          <w:rFonts w:cstheme="minorHAnsi"/>
        </w:rPr>
        <w:t>djelatnosti</w:t>
      </w:r>
      <w:proofErr w:type="spellEnd"/>
      <w:r>
        <w:rPr>
          <w:rFonts w:cstheme="minorHAnsi"/>
        </w:rPr>
        <w:t xml:space="preserve"> korisnika </w:t>
      </w:r>
      <w:proofErr w:type="spellStart"/>
      <w:r>
        <w:rPr>
          <w:rFonts w:cstheme="minorHAnsi"/>
        </w:rPr>
        <w:t>proračuna</w:t>
      </w:r>
      <w:proofErr w:type="spellEnd"/>
      <w:r>
        <w:rPr>
          <w:rFonts w:cstheme="minorHAnsi"/>
        </w:rPr>
        <w:t xml:space="preserve"> </w:t>
      </w:r>
      <w:proofErr w:type="spellStart"/>
      <w:r>
        <w:rPr>
          <w:rFonts w:cstheme="minorHAnsi"/>
        </w:rPr>
        <w:t>su</w:t>
      </w:r>
      <w:proofErr w:type="spellEnd"/>
      <w:r>
        <w:rPr>
          <w:rFonts w:cstheme="minorHAnsi"/>
        </w:rPr>
        <w:t xml:space="preserve"> </w:t>
      </w:r>
      <w:proofErr w:type="spellStart"/>
      <w:r>
        <w:rPr>
          <w:rFonts w:cstheme="minorHAnsi"/>
        </w:rPr>
        <w:t>povećani</w:t>
      </w:r>
      <w:proofErr w:type="spellEnd"/>
      <w:r>
        <w:rPr>
          <w:rFonts w:cstheme="minorHAnsi"/>
        </w:rPr>
        <w:t xml:space="preserve"> u </w:t>
      </w:r>
      <w:proofErr w:type="spellStart"/>
      <w:r>
        <w:rPr>
          <w:rFonts w:cstheme="minorHAnsi"/>
        </w:rPr>
        <w:t>odnosu</w:t>
      </w:r>
      <w:proofErr w:type="spellEnd"/>
      <w:r>
        <w:rPr>
          <w:rFonts w:cstheme="minorHAnsi"/>
        </w:rPr>
        <w:t xml:space="preserve"> </w:t>
      </w:r>
      <w:proofErr w:type="spellStart"/>
      <w:r>
        <w:rPr>
          <w:rFonts w:cstheme="minorHAnsi"/>
        </w:rPr>
        <w:t>na</w:t>
      </w:r>
      <w:proofErr w:type="spellEnd"/>
      <w:r>
        <w:rPr>
          <w:rFonts w:cstheme="minorHAnsi"/>
        </w:rPr>
        <w:t xml:space="preserve"> </w:t>
      </w:r>
      <w:proofErr w:type="spellStart"/>
      <w:r>
        <w:rPr>
          <w:rFonts w:cstheme="minorHAnsi"/>
        </w:rPr>
        <w:t>isto</w:t>
      </w:r>
      <w:proofErr w:type="spellEnd"/>
      <w:r>
        <w:rPr>
          <w:rFonts w:cstheme="minorHAnsi"/>
        </w:rPr>
        <w:t xml:space="preserve"> razdoblju </w:t>
      </w:r>
      <w:proofErr w:type="spellStart"/>
      <w:r>
        <w:rPr>
          <w:rFonts w:cstheme="minorHAnsi"/>
        </w:rPr>
        <w:t>prethodne</w:t>
      </w:r>
      <w:proofErr w:type="spellEnd"/>
      <w:r>
        <w:rPr>
          <w:rFonts w:cstheme="minorHAnsi"/>
        </w:rPr>
        <w:t xml:space="preserve"> </w:t>
      </w:r>
      <w:proofErr w:type="spellStart"/>
      <w:r>
        <w:rPr>
          <w:rFonts w:cstheme="minorHAnsi"/>
        </w:rPr>
        <w:t>godine</w:t>
      </w:r>
      <w:proofErr w:type="spellEnd"/>
      <w:r>
        <w:rPr>
          <w:rFonts w:cstheme="minorHAnsi"/>
        </w:rPr>
        <w:t xml:space="preserve"> za 110,20 </w:t>
      </w:r>
      <w:proofErr w:type="gramStart"/>
      <w:r>
        <w:rPr>
          <w:rFonts w:cstheme="minorHAnsi"/>
        </w:rPr>
        <w:t xml:space="preserve">%  </w:t>
      </w:r>
      <w:proofErr w:type="spellStart"/>
      <w:r>
        <w:rPr>
          <w:rFonts w:cstheme="minorHAnsi"/>
        </w:rPr>
        <w:t>zbog</w:t>
      </w:r>
      <w:proofErr w:type="spellEnd"/>
      <w:proofErr w:type="gramEnd"/>
      <w:r>
        <w:rPr>
          <w:rFonts w:cstheme="minorHAnsi"/>
        </w:rPr>
        <w:t xml:space="preserve"> </w:t>
      </w:r>
      <w:proofErr w:type="spellStart"/>
      <w:r>
        <w:rPr>
          <w:rFonts w:cstheme="minorHAnsi"/>
        </w:rPr>
        <w:t>povećanog</w:t>
      </w:r>
      <w:proofErr w:type="spellEnd"/>
      <w:r>
        <w:rPr>
          <w:rFonts w:cstheme="minorHAnsi"/>
        </w:rPr>
        <w:t xml:space="preserve"> broja </w:t>
      </w:r>
      <w:proofErr w:type="spellStart"/>
      <w:proofErr w:type="gramStart"/>
      <w:r>
        <w:rPr>
          <w:rFonts w:cstheme="minorHAnsi"/>
        </w:rPr>
        <w:t>djelatnika</w:t>
      </w:r>
      <w:proofErr w:type="spellEnd"/>
      <w:r>
        <w:rPr>
          <w:rFonts w:cstheme="minorHAnsi"/>
        </w:rPr>
        <w:t xml:space="preserve">  </w:t>
      </w:r>
      <w:proofErr w:type="spellStart"/>
      <w:r>
        <w:rPr>
          <w:rFonts w:cstheme="minorHAnsi"/>
        </w:rPr>
        <w:t>i</w:t>
      </w:r>
      <w:proofErr w:type="spellEnd"/>
      <w:proofErr w:type="gramEnd"/>
      <w:r>
        <w:rPr>
          <w:rFonts w:cstheme="minorHAnsi"/>
        </w:rPr>
        <w:t xml:space="preserve">  </w:t>
      </w:r>
      <w:proofErr w:type="spellStart"/>
      <w:r>
        <w:rPr>
          <w:rFonts w:cstheme="minorHAnsi"/>
        </w:rPr>
        <w:t>zbog</w:t>
      </w:r>
      <w:proofErr w:type="spellEnd"/>
      <w:r>
        <w:rPr>
          <w:rFonts w:cstheme="minorHAnsi"/>
        </w:rPr>
        <w:t xml:space="preserve"> </w:t>
      </w:r>
      <w:proofErr w:type="spellStart"/>
      <w:r>
        <w:rPr>
          <w:rFonts w:cstheme="minorHAnsi"/>
        </w:rPr>
        <w:t>plaća</w:t>
      </w:r>
      <w:proofErr w:type="spellEnd"/>
      <w:r>
        <w:rPr>
          <w:rFonts w:cstheme="minorHAnsi"/>
        </w:rPr>
        <w:t xml:space="preserve"> </w:t>
      </w:r>
      <w:proofErr w:type="spellStart"/>
      <w:r>
        <w:rPr>
          <w:rFonts w:cstheme="minorHAnsi"/>
        </w:rPr>
        <w:t>djelatnika</w:t>
      </w:r>
      <w:proofErr w:type="spellEnd"/>
      <w:r>
        <w:rPr>
          <w:rFonts w:cstheme="minorHAnsi"/>
        </w:rPr>
        <w:t>.</w:t>
      </w:r>
      <w:r w:rsidR="00005051" w:rsidRPr="00005051">
        <w:rPr>
          <w:rFonts w:cstheme="minorHAnsi"/>
          <w:bCs/>
        </w:rPr>
        <w:t xml:space="preserve">                        </w:t>
      </w:r>
      <w:r w:rsidR="00005051" w:rsidRPr="00005051">
        <w:rPr>
          <w:rFonts w:cstheme="minorHAnsi"/>
        </w:rPr>
        <w:t xml:space="preserve">                                                                                  </w:t>
      </w:r>
    </w:p>
    <w:p w14:paraId="04DB10D0" w14:textId="6AC12DD9" w:rsidR="00005051" w:rsidRPr="00005051" w:rsidRDefault="00005051" w:rsidP="00005051">
      <w:pPr>
        <w:autoSpaceDE w:val="0"/>
        <w:autoSpaceDN w:val="0"/>
        <w:adjustRightInd w:val="0"/>
        <w:spacing w:after="0" w:line="240" w:lineRule="auto"/>
        <w:rPr>
          <w:rFonts w:cstheme="minorHAnsi"/>
          <w:bCs/>
        </w:rPr>
      </w:pPr>
      <w:r w:rsidRPr="00005051">
        <w:rPr>
          <w:rFonts w:cstheme="minorHAnsi"/>
        </w:rPr>
        <w:t xml:space="preserve">   </w:t>
      </w:r>
    </w:p>
    <w:p w14:paraId="75CE5C7C" w14:textId="54C20C8C" w:rsidR="00005051" w:rsidRPr="00005051" w:rsidRDefault="00AC7C8A" w:rsidP="00005051">
      <w:pPr>
        <w:autoSpaceDE w:val="0"/>
        <w:autoSpaceDN w:val="0"/>
        <w:adjustRightInd w:val="0"/>
        <w:spacing w:after="0" w:line="240" w:lineRule="auto"/>
        <w:rPr>
          <w:rFonts w:cstheme="minorHAnsi"/>
          <w:bCs/>
        </w:rPr>
      </w:pPr>
      <w:proofErr w:type="spellStart"/>
      <w:r>
        <w:rPr>
          <w:rFonts w:cstheme="minorHAnsi"/>
          <w:bCs/>
        </w:rPr>
        <w:t>Povećanje</w:t>
      </w:r>
      <w:proofErr w:type="spellEnd"/>
      <w:r>
        <w:rPr>
          <w:rFonts w:cstheme="minorHAnsi"/>
          <w:bCs/>
        </w:rPr>
        <w:t xml:space="preserve"> </w:t>
      </w:r>
      <w:proofErr w:type="spellStart"/>
      <w:r>
        <w:rPr>
          <w:rFonts w:cstheme="minorHAnsi"/>
          <w:bCs/>
        </w:rPr>
        <w:t>prihoda</w:t>
      </w:r>
      <w:proofErr w:type="spellEnd"/>
      <w:r>
        <w:rPr>
          <w:rFonts w:cstheme="minorHAnsi"/>
          <w:bCs/>
        </w:rPr>
        <w:t xml:space="preserve"> </w:t>
      </w:r>
      <w:proofErr w:type="spellStart"/>
      <w:r>
        <w:rPr>
          <w:rFonts w:cstheme="minorHAnsi"/>
          <w:bCs/>
        </w:rPr>
        <w:t>povezano</w:t>
      </w:r>
      <w:proofErr w:type="spellEnd"/>
      <w:r>
        <w:rPr>
          <w:rFonts w:cstheme="minorHAnsi"/>
          <w:bCs/>
        </w:rPr>
        <w:t xml:space="preserve"> je s </w:t>
      </w:r>
      <w:proofErr w:type="spellStart"/>
      <w:r>
        <w:rPr>
          <w:rFonts w:cstheme="minorHAnsi"/>
          <w:bCs/>
        </w:rPr>
        <w:t>redovitim</w:t>
      </w:r>
      <w:proofErr w:type="spellEnd"/>
      <w:r>
        <w:rPr>
          <w:rFonts w:cstheme="minorHAnsi"/>
          <w:bCs/>
        </w:rPr>
        <w:t xml:space="preserve"> </w:t>
      </w:r>
      <w:proofErr w:type="spellStart"/>
      <w:r>
        <w:rPr>
          <w:rFonts w:cstheme="minorHAnsi"/>
          <w:bCs/>
        </w:rPr>
        <w:t>financiranjem</w:t>
      </w:r>
      <w:proofErr w:type="spellEnd"/>
      <w:r>
        <w:rPr>
          <w:rFonts w:cstheme="minorHAnsi"/>
          <w:bCs/>
        </w:rPr>
        <w:t xml:space="preserve"> </w:t>
      </w:r>
      <w:proofErr w:type="spellStart"/>
      <w:r>
        <w:rPr>
          <w:rFonts w:cstheme="minorHAnsi"/>
          <w:bCs/>
        </w:rPr>
        <w:t>djelatnosti</w:t>
      </w:r>
      <w:proofErr w:type="spellEnd"/>
      <w:r>
        <w:rPr>
          <w:rFonts w:cstheme="minorHAnsi"/>
          <w:bCs/>
        </w:rPr>
        <w:t xml:space="preserve"> </w:t>
      </w:r>
      <w:proofErr w:type="spellStart"/>
      <w:r>
        <w:rPr>
          <w:rFonts w:cstheme="minorHAnsi"/>
          <w:bCs/>
        </w:rPr>
        <w:t>vrtića</w:t>
      </w:r>
      <w:proofErr w:type="spellEnd"/>
      <w:r>
        <w:rPr>
          <w:rFonts w:cstheme="minorHAnsi"/>
          <w:bCs/>
        </w:rPr>
        <w:t xml:space="preserve"> </w:t>
      </w:r>
      <w:proofErr w:type="spellStart"/>
      <w:r>
        <w:rPr>
          <w:rFonts w:cstheme="minorHAnsi"/>
          <w:bCs/>
        </w:rPr>
        <w:t>te</w:t>
      </w:r>
      <w:proofErr w:type="spellEnd"/>
      <w:r>
        <w:rPr>
          <w:rFonts w:cstheme="minorHAnsi"/>
          <w:bCs/>
        </w:rPr>
        <w:t xml:space="preserve"> </w:t>
      </w:r>
      <w:proofErr w:type="spellStart"/>
      <w:r>
        <w:rPr>
          <w:rFonts w:cstheme="minorHAnsi"/>
          <w:bCs/>
        </w:rPr>
        <w:t>povećanim</w:t>
      </w:r>
      <w:proofErr w:type="spellEnd"/>
      <w:r>
        <w:rPr>
          <w:rFonts w:cstheme="minorHAnsi"/>
          <w:bCs/>
        </w:rPr>
        <w:t xml:space="preserve"> </w:t>
      </w:r>
      <w:proofErr w:type="spellStart"/>
      <w:r>
        <w:rPr>
          <w:rFonts w:cstheme="minorHAnsi"/>
          <w:bCs/>
        </w:rPr>
        <w:t>opsegom</w:t>
      </w:r>
      <w:proofErr w:type="spellEnd"/>
      <w:r>
        <w:rPr>
          <w:rFonts w:cstheme="minorHAnsi"/>
          <w:bCs/>
        </w:rPr>
        <w:t xml:space="preserve"> rada </w:t>
      </w:r>
      <w:proofErr w:type="spellStart"/>
      <w:r>
        <w:rPr>
          <w:rFonts w:cstheme="minorHAnsi"/>
          <w:bCs/>
        </w:rPr>
        <w:t>uslijed</w:t>
      </w:r>
      <w:proofErr w:type="spellEnd"/>
      <w:r>
        <w:rPr>
          <w:rFonts w:cstheme="minorHAnsi"/>
          <w:bCs/>
        </w:rPr>
        <w:t xml:space="preserve"> </w:t>
      </w:r>
      <w:proofErr w:type="spellStart"/>
      <w:r>
        <w:rPr>
          <w:rFonts w:cstheme="minorHAnsi"/>
          <w:bCs/>
        </w:rPr>
        <w:t>proširenja</w:t>
      </w:r>
      <w:proofErr w:type="spellEnd"/>
      <w:r>
        <w:rPr>
          <w:rFonts w:cstheme="minorHAnsi"/>
          <w:bCs/>
        </w:rPr>
        <w:t xml:space="preserve"> </w:t>
      </w:r>
      <w:proofErr w:type="spellStart"/>
      <w:r>
        <w:rPr>
          <w:rFonts w:cstheme="minorHAnsi"/>
          <w:bCs/>
        </w:rPr>
        <w:t>kapaciteta</w:t>
      </w:r>
      <w:proofErr w:type="spellEnd"/>
      <w:r>
        <w:rPr>
          <w:rFonts w:cstheme="minorHAnsi"/>
          <w:bCs/>
        </w:rPr>
        <w:t xml:space="preserve"> </w:t>
      </w:r>
      <w:proofErr w:type="spellStart"/>
      <w:r>
        <w:rPr>
          <w:rFonts w:cstheme="minorHAnsi"/>
          <w:bCs/>
        </w:rPr>
        <w:t>ustanove</w:t>
      </w:r>
      <w:proofErr w:type="spellEnd"/>
      <w:r>
        <w:rPr>
          <w:rFonts w:cstheme="minorHAnsi"/>
          <w:bCs/>
        </w:rPr>
        <w:t>.</w:t>
      </w:r>
    </w:p>
    <w:p w14:paraId="76EC3B59" w14:textId="71B69261" w:rsidR="00485264" w:rsidRDefault="00485264" w:rsidP="00005051">
      <w:pPr>
        <w:spacing w:line="259" w:lineRule="auto"/>
        <w:rPr>
          <w:lang w:val="hr-HR"/>
        </w:rPr>
      </w:pPr>
    </w:p>
    <w:p w14:paraId="6970FD57" w14:textId="3072922B" w:rsidR="00005051" w:rsidRDefault="00433177" w:rsidP="00005051">
      <w:pPr>
        <w:spacing w:line="259" w:lineRule="auto"/>
        <w:rPr>
          <w:lang w:val="hr-HR"/>
        </w:rPr>
      </w:pPr>
      <w:r>
        <w:rPr>
          <w:lang w:val="hr-HR"/>
        </w:rPr>
        <w:t xml:space="preserve">Ukupni rashodi iznose 1.793.586,70 </w:t>
      </w:r>
      <w:r w:rsidRPr="00005051">
        <w:rPr>
          <w:rFonts w:cstheme="minorHAnsi"/>
        </w:rPr>
        <w:t>€</w:t>
      </w:r>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odnose</w:t>
      </w:r>
      <w:proofErr w:type="spellEnd"/>
      <w:r>
        <w:rPr>
          <w:rFonts w:cstheme="minorHAnsi"/>
        </w:rPr>
        <w:t xml:space="preserve"> se </w:t>
      </w:r>
      <w:proofErr w:type="spellStart"/>
      <w:r>
        <w:rPr>
          <w:rFonts w:cstheme="minorHAnsi"/>
        </w:rPr>
        <w:t>na</w:t>
      </w:r>
      <w:proofErr w:type="spellEnd"/>
      <w:r>
        <w:rPr>
          <w:rFonts w:cstheme="minorHAnsi"/>
        </w:rPr>
        <w:t xml:space="preserve"> </w:t>
      </w:r>
      <w:r>
        <w:rPr>
          <w:lang w:val="hr-HR"/>
        </w:rPr>
        <w:t xml:space="preserve"> rashode poslovanja i rashode za nabavu nefinancijske imovine:</w:t>
      </w:r>
    </w:p>
    <w:p w14:paraId="16C39118" w14:textId="05A995CE" w:rsidR="0021773D" w:rsidRDefault="00433177" w:rsidP="00433177">
      <w:pPr>
        <w:pStyle w:val="Odlomakpopisa"/>
        <w:numPr>
          <w:ilvl w:val="0"/>
          <w:numId w:val="2"/>
        </w:numPr>
        <w:spacing w:line="259" w:lineRule="auto"/>
        <w:rPr>
          <w:lang w:val="hr-HR"/>
        </w:rPr>
      </w:pPr>
      <w:r>
        <w:rPr>
          <w:lang w:val="hr-HR"/>
        </w:rPr>
        <w:t xml:space="preserve">31 Rashodi za zaposlene  1.527.583,52 </w:t>
      </w:r>
      <w:r w:rsidRPr="00005051">
        <w:rPr>
          <w:rFonts w:cstheme="minorHAnsi"/>
        </w:rPr>
        <w:t>€</w:t>
      </w:r>
    </w:p>
    <w:p w14:paraId="64130F1D" w14:textId="7DD1F04A" w:rsidR="00433177" w:rsidRDefault="00433177" w:rsidP="00433177">
      <w:pPr>
        <w:pStyle w:val="Odlomakpopisa"/>
        <w:numPr>
          <w:ilvl w:val="0"/>
          <w:numId w:val="2"/>
        </w:numPr>
        <w:spacing w:line="259" w:lineRule="auto"/>
        <w:rPr>
          <w:lang w:val="hr-HR"/>
        </w:rPr>
      </w:pPr>
      <w:r>
        <w:rPr>
          <w:lang w:val="hr-HR"/>
        </w:rPr>
        <w:t xml:space="preserve">32 Materijalni rashodi 244.011,85 </w:t>
      </w:r>
      <w:r w:rsidRPr="00005051">
        <w:rPr>
          <w:rFonts w:cstheme="minorHAnsi"/>
        </w:rPr>
        <w:t>€</w:t>
      </w:r>
      <w:r>
        <w:rPr>
          <w:lang w:val="hr-HR"/>
        </w:rPr>
        <w:t xml:space="preserve"> </w:t>
      </w:r>
    </w:p>
    <w:p w14:paraId="2748B641" w14:textId="5C687DF2" w:rsidR="00433177" w:rsidRDefault="00433177" w:rsidP="00433177">
      <w:pPr>
        <w:pStyle w:val="Odlomakpopisa"/>
        <w:numPr>
          <w:ilvl w:val="0"/>
          <w:numId w:val="2"/>
        </w:numPr>
        <w:spacing w:line="259" w:lineRule="auto"/>
        <w:rPr>
          <w:lang w:val="hr-HR"/>
        </w:rPr>
      </w:pPr>
      <w:r>
        <w:rPr>
          <w:lang w:val="hr-HR"/>
        </w:rPr>
        <w:t xml:space="preserve">34 Financijski rashodi 1.118,53 </w:t>
      </w:r>
      <w:r w:rsidRPr="00005051">
        <w:rPr>
          <w:rFonts w:cstheme="minorHAnsi"/>
        </w:rPr>
        <w:t>€</w:t>
      </w:r>
    </w:p>
    <w:p w14:paraId="3BC107D8" w14:textId="77777777" w:rsidR="007F45C4" w:rsidRPr="007F45C4" w:rsidRDefault="00433177" w:rsidP="00433177">
      <w:pPr>
        <w:pStyle w:val="Odlomakpopisa"/>
        <w:numPr>
          <w:ilvl w:val="0"/>
          <w:numId w:val="2"/>
        </w:numPr>
        <w:spacing w:line="259" w:lineRule="auto"/>
        <w:rPr>
          <w:lang w:val="hr-HR"/>
        </w:rPr>
      </w:pPr>
      <w:r>
        <w:rPr>
          <w:lang w:val="hr-HR"/>
        </w:rPr>
        <w:t xml:space="preserve">42 Rashodi za nabavu proizvedene dugotrajne imovine 20.872,80 </w:t>
      </w:r>
      <w:r w:rsidRPr="00005051">
        <w:rPr>
          <w:rFonts w:cstheme="minorHAnsi"/>
        </w:rPr>
        <w:t>€</w:t>
      </w:r>
    </w:p>
    <w:p w14:paraId="21501074" w14:textId="17232EA4" w:rsidR="00433177" w:rsidRPr="007F45C4" w:rsidRDefault="00433177" w:rsidP="007F45C4">
      <w:pPr>
        <w:spacing w:line="259" w:lineRule="auto"/>
        <w:rPr>
          <w:lang w:val="hr-HR"/>
        </w:rPr>
      </w:pPr>
      <w:r w:rsidRPr="007F45C4">
        <w:rPr>
          <w:lang w:val="hr-HR"/>
        </w:rPr>
        <w:t xml:space="preserve"> </w:t>
      </w:r>
    </w:p>
    <w:p w14:paraId="29411D64" w14:textId="77777777" w:rsidR="007F45C4" w:rsidRDefault="0021773D" w:rsidP="007F45C4">
      <w:pPr>
        <w:spacing w:line="259" w:lineRule="auto"/>
        <w:rPr>
          <w:rFonts w:cstheme="minorHAnsi"/>
        </w:rPr>
      </w:pPr>
      <w:r>
        <w:rPr>
          <w:rFonts w:cstheme="minorHAnsi"/>
          <w:bCs/>
        </w:rPr>
        <w:t xml:space="preserve">  </w:t>
      </w:r>
      <w:proofErr w:type="spellStart"/>
      <w:r w:rsidR="007F45C4">
        <w:rPr>
          <w:rFonts w:cstheme="minorHAnsi"/>
        </w:rPr>
        <w:t>Rashodi</w:t>
      </w:r>
      <w:proofErr w:type="spellEnd"/>
      <w:r w:rsidR="007F45C4">
        <w:rPr>
          <w:rFonts w:cstheme="minorHAnsi"/>
        </w:rPr>
        <w:t xml:space="preserve"> </w:t>
      </w:r>
      <w:proofErr w:type="spellStart"/>
      <w:r w:rsidR="007F45C4">
        <w:rPr>
          <w:rFonts w:cstheme="minorHAnsi"/>
        </w:rPr>
        <w:t>poslovanja</w:t>
      </w:r>
      <w:proofErr w:type="spellEnd"/>
      <w:r w:rsidR="007F45C4">
        <w:rPr>
          <w:rFonts w:cstheme="minorHAnsi"/>
        </w:rPr>
        <w:t xml:space="preserve"> </w:t>
      </w:r>
      <w:proofErr w:type="spellStart"/>
      <w:r w:rsidR="007F45C4">
        <w:rPr>
          <w:rFonts w:cstheme="minorHAnsi"/>
        </w:rPr>
        <w:t>povećani</w:t>
      </w:r>
      <w:proofErr w:type="spellEnd"/>
      <w:r w:rsidR="007F45C4">
        <w:rPr>
          <w:rFonts w:cstheme="minorHAnsi"/>
        </w:rPr>
        <w:t xml:space="preserve"> </w:t>
      </w:r>
      <w:proofErr w:type="spellStart"/>
      <w:r w:rsidR="007F45C4">
        <w:rPr>
          <w:rFonts w:cstheme="minorHAnsi"/>
        </w:rPr>
        <w:t>su</w:t>
      </w:r>
      <w:proofErr w:type="spellEnd"/>
      <w:r w:rsidR="007F45C4">
        <w:rPr>
          <w:rFonts w:cstheme="minorHAnsi"/>
        </w:rPr>
        <w:t xml:space="preserve"> u </w:t>
      </w:r>
      <w:proofErr w:type="spellStart"/>
      <w:r w:rsidR="007F45C4">
        <w:rPr>
          <w:rFonts w:cstheme="minorHAnsi"/>
        </w:rPr>
        <w:t>odnosu</w:t>
      </w:r>
      <w:proofErr w:type="spellEnd"/>
      <w:r w:rsidR="007F45C4">
        <w:rPr>
          <w:rFonts w:cstheme="minorHAnsi"/>
        </w:rPr>
        <w:t xml:space="preserve"> </w:t>
      </w:r>
      <w:proofErr w:type="spellStart"/>
      <w:r w:rsidR="007F45C4">
        <w:rPr>
          <w:rFonts w:cstheme="minorHAnsi"/>
        </w:rPr>
        <w:t>na</w:t>
      </w:r>
      <w:proofErr w:type="spellEnd"/>
      <w:r w:rsidR="007F45C4">
        <w:rPr>
          <w:rFonts w:cstheme="minorHAnsi"/>
        </w:rPr>
        <w:t xml:space="preserve"> </w:t>
      </w:r>
      <w:proofErr w:type="spellStart"/>
      <w:r w:rsidR="007F45C4">
        <w:rPr>
          <w:rFonts w:cstheme="minorHAnsi"/>
        </w:rPr>
        <w:t>planirane</w:t>
      </w:r>
      <w:proofErr w:type="spellEnd"/>
      <w:r w:rsidR="007F45C4">
        <w:rPr>
          <w:rFonts w:cstheme="minorHAnsi"/>
        </w:rPr>
        <w:t xml:space="preserve"> </w:t>
      </w:r>
      <w:proofErr w:type="spellStart"/>
      <w:proofErr w:type="gramStart"/>
      <w:r w:rsidR="007F45C4">
        <w:rPr>
          <w:rFonts w:cstheme="minorHAnsi"/>
        </w:rPr>
        <w:t>iznose</w:t>
      </w:r>
      <w:proofErr w:type="spellEnd"/>
      <w:r w:rsidR="007F45C4">
        <w:rPr>
          <w:rFonts w:cstheme="minorHAnsi"/>
        </w:rPr>
        <w:t xml:space="preserve"> ,</w:t>
      </w:r>
      <w:proofErr w:type="gramEnd"/>
      <w:r w:rsidR="007F45C4">
        <w:rPr>
          <w:rFonts w:cstheme="minorHAnsi"/>
        </w:rPr>
        <w:t xml:space="preserve"> </w:t>
      </w:r>
      <w:proofErr w:type="gramStart"/>
      <w:r w:rsidR="007F45C4">
        <w:rPr>
          <w:rFonts w:cstheme="minorHAnsi"/>
        </w:rPr>
        <w:t>a</w:t>
      </w:r>
      <w:proofErr w:type="gramEnd"/>
      <w:r w:rsidR="007F45C4">
        <w:rPr>
          <w:rFonts w:cstheme="minorHAnsi"/>
        </w:rPr>
        <w:t xml:space="preserve"> </w:t>
      </w:r>
      <w:proofErr w:type="spellStart"/>
      <w:r w:rsidR="007F45C4">
        <w:rPr>
          <w:rFonts w:cstheme="minorHAnsi"/>
        </w:rPr>
        <w:t>odnose</w:t>
      </w:r>
      <w:proofErr w:type="spellEnd"/>
      <w:r w:rsidR="007F45C4">
        <w:rPr>
          <w:rFonts w:cstheme="minorHAnsi"/>
        </w:rPr>
        <w:t xml:space="preserve"> se </w:t>
      </w:r>
      <w:proofErr w:type="spellStart"/>
      <w:r w:rsidR="007F45C4">
        <w:rPr>
          <w:rFonts w:cstheme="minorHAnsi"/>
        </w:rPr>
        <w:t>na</w:t>
      </w:r>
      <w:proofErr w:type="spellEnd"/>
      <w:r w:rsidR="007F45C4">
        <w:rPr>
          <w:rFonts w:cstheme="minorHAnsi"/>
        </w:rPr>
        <w:t>:</w:t>
      </w:r>
    </w:p>
    <w:p w14:paraId="42113F53" w14:textId="77777777" w:rsidR="007F45C4" w:rsidRDefault="007F45C4" w:rsidP="007F45C4">
      <w:pPr>
        <w:pStyle w:val="Odlomakpopisa"/>
        <w:numPr>
          <w:ilvl w:val="0"/>
          <w:numId w:val="1"/>
        </w:numPr>
        <w:spacing w:line="259" w:lineRule="auto"/>
        <w:rPr>
          <w:lang w:val="hr-HR"/>
        </w:rPr>
      </w:pPr>
      <w:r>
        <w:rPr>
          <w:lang w:val="hr-HR"/>
        </w:rPr>
        <w:t>otvaranje tri nove odgojno – obrazovne skupine, što je uključivalo opremanje prostora i nabavu potrebne opreme</w:t>
      </w:r>
    </w:p>
    <w:p w14:paraId="2AB71D42" w14:textId="77777777" w:rsidR="007F45C4" w:rsidRDefault="007F45C4" w:rsidP="007F45C4">
      <w:pPr>
        <w:pStyle w:val="Odlomakpopisa"/>
        <w:numPr>
          <w:ilvl w:val="0"/>
          <w:numId w:val="1"/>
        </w:numPr>
        <w:spacing w:line="259" w:lineRule="auto"/>
        <w:rPr>
          <w:lang w:val="hr-HR"/>
        </w:rPr>
      </w:pPr>
      <w:r>
        <w:rPr>
          <w:lang w:val="hr-HR"/>
        </w:rPr>
        <w:t>proširenje kapaciteta vrtića , uključujući prilagodbu prostora i povećane režijske troškove</w:t>
      </w:r>
    </w:p>
    <w:p w14:paraId="4DEA391A" w14:textId="77777777" w:rsidR="007F45C4" w:rsidRPr="00CA302C" w:rsidRDefault="007F45C4" w:rsidP="007F45C4">
      <w:pPr>
        <w:pStyle w:val="Odlomakpopisa"/>
        <w:numPr>
          <w:ilvl w:val="0"/>
          <w:numId w:val="1"/>
        </w:numPr>
        <w:spacing w:line="259" w:lineRule="auto"/>
        <w:rPr>
          <w:lang w:val="hr-HR"/>
        </w:rPr>
      </w:pPr>
      <w:r>
        <w:rPr>
          <w:lang w:val="hr-HR"/>
        </w:rPr>
        <w:t xml:space="preserve">zapošljavanje novih djelatnika , sukladno propisanim pedagoškim standardima , što je utjecalo na rast rashoda za zaposlene. </w:t>
      </w:r>
    </w:p>
    <w:p w14:paraId="6762BAA4" w14:textId="2D9D8944" w:rsidR="0021773D" w:rsidRPr="00005051" w:rsidRDefault="0021773D" w:rsidP="0021773D">
      <w:pPr>
        <w:autoSpaceDE w:val="0"/>
        <w:autoSpaceDN w:val="0"/>
        <w:adjustRightInd w:val="0"/>
        <w:spacing w:after="0" w:line="240" w:lineRule="auto"/>
        <w:ind w:left="1068"/>
        <w:rPr>
          <w:rFonts w:cstheme="minorHAnsi"/>
          <w:bCs/>
        </w:rPr>
      </w:pPr>
    </w:p>
    <w:p w14:paraId="0A4AE703" w14:textId="4D5105AD" w:rsidR="00005051" w:rsidRPr="00005051" w:rsidRDefault="00005051" w:rsidP="00005051">
      <w:pPr>
        <w:autoSpaceDE w:val="0"/>
        <w:autoSpaceDN w:val="0"/>
        <w:adjustRightInd w:val="0"/>
        <w:spacing w:line="259" w:lineRule="auto"/>
        <w:rPr>
          <w:rFonts w:cstheme="minorHAnsi"/>
          <w:bCs/>
        </w:rPr>
      </w:pPr>
      <w:proofErr w:type="spellStart"/>
      <w:r w:rsidRPr="00005051">
        <w:rPr>
          <w:rFonts w:cstheme="minorHAnsi"/>
          <w:bCs/>
        </w:rPr>
        <w:t>Rashode</w:t>
      </w:r>
      <w:proofErr w:type="spellEnd"/>
      <w:r w:rsidRPr="00005051">
        <w:rPr>
          <w:rFonts w:cstheme="minorHAnsi"/>
          <w:bCs/>
        </w:rPr>
        <w:t xml:space="preserve"> </w:t>
      </w:r>
      <w:proofErr w:type="spellStart"/>
      <w:r w:rsidRPr="00005051">
        <w:rPr>
          <w:rFonts w:cstheme="minorHAnsi"/>
          <w:bCs/>
        </w:rPr>
        <w:t>priznajemo</w:t>
      </w:r>
      <w:proofErr w:type="spellEnd"/>
      <w:r w:rsidRPr="00005051">
        <w:rPr>
          <w:rFonts w:cstheme="minorHAnsi"/>
          <w:bCs/>
        </w:rPr>
        <w:t xml:space="preserve"> u </w:t>
      </w:r>
      <w:proofErr w:type="spellStart"/>
      <w:r w:rsidRPr="00005051">
        <w:rPr>
          <w:rFonts w:cstheme="minorHAnsi"/>
          <w:bCs/>
        </w:rPr>
        <w:t>trenutku</w:t>
      </w:r>
      <w:proofErr w:type="spellEnd"/>
      <w:r w:rsidRPr="00005051">
        <w:rPr>
          <w:rFonts w:cstheme="minorHAnsi"/>
          <w:bCs/>
        </w:rPr>
        <w:t xml:space="preserve"> </w:t>
      </w:r>
      <w:proofErr w:type="spellStart"/>
      <w:r w:rsidRPr="00005051">
        <w:rPr>
          <w:rFonts w:cstheme="minorHAnsi"/>
          <w:bCs/>
        </w:rPr>
        <w:t>kada</w:t>
      </w:r>
      <w:proofErr w:type="spellEnd"/>
      <w:r w:rsidRPr="00005051">
        <w:rPr>
          <w:rFonts w:cstheme="minorHAnsi"/>
          <w:bCs/>
        </w:rPr>
        <w:t xml:space="preserve"> </w:t>
      </w:r>
      <w:proofErr w:type="spellStart"/>
      <w:r w:rsidRPr="00005051">
        <w:rPr>
          <w:rFonts w:cstheme="minorHAnsi"/>
          <w:bCs/>
        </w:rPr>
        <w:t>su</w:t>
      </w:r>
      <w:proofErr w:type="spellEnd"/>
      <w:r w:rsidRPr="00005051">
        <w:rPr>
          <w:rFonts w:cstheme="minorHAnsi"/>
          <w:bCs/>
        </w:rPr>
        <w:t xml:space="preserve"> </w:t>
      </w:r>
      <w:proofErr w:type="spellStart"/>
      <w:r w:rsidRPr="00005051">
        <w:rPr>
          <w:rFonts w:cstheme="minorHAnsi"/>
          <w:bCs/>
        </w:rPr>
        <w:t>i</w:t>
      </w:r>
      <w:proofErr w:type="spellEnd"/>
      <w:r w:rsidRPr="00005051">
        <w:rPr>
          <w:rFonts w:cstheme="minorHAnsi"/>
          <w:bCs/>
        </w:rPr>
        <w:t xml:space="preserve"> </w:t>
      </w:r>
      <w:proofErr w:type="spellStart"/>
      <w:r w:rsidRPr="00005051">
        <w:rPr>
          <w:rFonts w:cstheme="minorHAnsi"/>
          <w:bCs/>
        </w:rPr>
        <w:t>nastali</w:t>
      </w:r>
      <w:proofErr w:type="spellEnd"/>
      <w:r w:rsidRPr="00005051">
        <w:rPr>
          <w:rFonts w:cstheme="minorHAnsi"/>
          <w:bCs/>
        </w:rPr>
        <w:t xml:space="preserve">. U </w:t>
      </w:r>
      <w:proofErr w:type="spellStart"/>
      <w:r w:rsidRPr="00005051">
        <w:rPr>
          <w:rFonts w:cstheme="minorHAnsi"/>
          <w:bCs/>
        </w:rPr>
        <w:t>najvećem</w:t>
      </w:r>
      <w:proofErr w:type="spellEnd"/>
      <w:r w:rsidRPr="00005051">
        <w:rPr>
          <w:rFonts w:cstheme="minorHAnsi"/>
          <w:bCs/>
        </w:rPr>
        <w:t xml:space="preserve"> </w:t>
      </w:r>
      <w:proofErr w:type="spellStart"/>
      <w:r w:rsidRPr="00005051">
        <w:rPr>
          <w:rFonts w:cstheme="minorHAnsi"/>
          <w:bCs/>
        </w:rPr>
        <w:t>dijelu</w:t>
      </w:r>
      <w:proofErr w:type="spellEnd"/>
      <w:r w:rsidRPr="00005051">
        <w:rPr>
          <w:rFonts w:cstheme="minorHAnsi"/>
          <w:bCs/>
        </w:rPr>
        <w:t xml:space="preserve"> se </w:t>
      </w:r>
      <w:proofErr w:type="spellStart"/>
      <w:r w:rsidRPr="00005051">
        <w:rPr>
          <w:rFonts w:cstheme="minorHAnsi"/>
          <w:bCs/>
        </w:rPr>
        <w:t>odnose</w:t>
      </w:r>
      <w:proofErr w:type="spellEnd"/>
      <w:r w:rsidRPr="00005051">
        <w:rPr>
          <w:rFonts w:cstheme="minorHAnsi"/>
          <w:bCs/>
        </w:rPr>
        <w:t xml:space="preserve"> </w:t>
      </w:r>
      <w:proofErr w:type="spellStart"/>
      <w:r w:rsidRPr="00005051">
        <w:rPr>
          <w:rFonts w:cstheme="minorHAnsi"/>
          <w:bCs/>
        </w:rPr>
        <w:t>na</w:t>
      </w:r>
      <w:proofErr w:type="spellEnd"/>
      <w:r w:rsidRPr="00005051">
        <w:rPr>
          <w:rFonts w:cstheme="minorHAnsi"/>
          <w:bCs/>
        </w:rPr>
        <w:t xml:space="preserve"> </w:t>
      </w:r>
      <w:proofErr w:type="spellStart"/>
      <w:r w:rsidRPr="00005051">
        <w:rPr>
          <w:rFonts w:cstheme="minorHAnsi"/>
          <w:bCs/>
        </w:rPr>
        <w:t>plaće</w:t>
      </w:r>
      <w:proofErr w:type="spellEnd"/>
      <w:r w:rsidRPr="00005051">
        <w:rPr>
          <w:rFonts w:cstheme="minorHAnsi"/>
          <w:bCs/>
        </w:rPr>
        <w:t xml:space="preserve"> za </w:t>
      </w:r>
      <w:proofErr w:type="spellStart"/>
      <w:r w:rsidRPr="00005051">
        <w:rPr>
          <w:rFonts w:cstheme="minorHAnsi"/>
          <w:bCs/>
        </w:rPr>
        <w:t>redovan</w:t>
      </w:r>
      <w:proofErr w:type="spellEnd"/>
      <w:r w:rsidRPr="00005051">
        <w:rPr>
          <w:rFonts w:cstheme="minorHAnsi"/>
          <w:bCs/>
        </w:rPr>
        <w:t xml:space="preserve"> rad, </w:t>
      </w:r>
      <w:proofErr w:type="spellStart"/>
      <w:r w:rsidRPr="00005051">
        <w:rPr>
          <w:rFonts w:cstheme="minorHAnsi"/>
          <w:bCs/>
        </w:rPr>
        <w:t>doprinose</w:t>
      </w:r>
      <w:proofErr w:type="spellEnd"/>
      <w:r w:rsidRPr="00005051">
        <w:rPr>
          <w:rFonts w:cstheme="minorHAnsi"/>
          <w:bCs/>
        </w:rPr>
        <w:t xml:space="preserve"> </w:t>
      </w:r>
      <w:proofErr w:type="spellStart"/>
      <w:r w:rsidRPr="00005051">
        <w:rPr>
          <w:rFonts w:cstheme="minorHAnsi"/>
          <w:bCs/>
        </w:rPr>
        <w:t>i</w:t>
      </w:r>
      <w:proofErr w:type="spellEnd"/>
      <w:r w:rsidRPr="00005051">
        <w:rPr>
          <w:rFonts w:cstheme="minorHAnsi"/>
          <w:bCs/>
        </w:rPr>
        <w:t xml:space="preserve"> </w:t>
      </w:r>
      <w:proofErr w:type="spellStart"/>
      <w:r w:rsidRPr="00005051">
        <w:rPr>
          <w:rFonts w:cstheme="minorHAnsi"/>
          <w:bCs/>
        </w:rPr>
        <w:t>ostale</w:t>
      </w:r>
      <w:proofErr w:type="spellEnd"/>
      <w:r w:rsidRPr="00005051">
        <w:rPr>
          <w:rFonts w:cstheme="minorHAnsi"/>
          <w:bCs/>
        </w:rPr>
        <w:t xml:space="preserve"> </w:t>
      </w:r>
      <w:proofErr w:type="spellStart"/>
      <w:r w:rsidRPr="00005051">
        <w:rPr>
          <w:rFonts w:cstheme="minorHAnsi"/>
          <w:bCs/>
        </w:rPr>
        <w:t>rashode</w:t>
      </w:r>
      <w:proofErr w:type="spellEnd"/>
      <w:r w:rsidRPr="00005051">
        <w:rPr>
          <w:rFonts w:cstheme="minorHAnsi"/>
          <w:bCs/>
        </w:rPr>
        <w:t xml:space="preserve"> za </w:t>
      </w:r>
      <w:proofErr w:type="spellStart"/>
      <w:r w:rsidRPr="00005051">
        <w:rPr>
          <w:rFonts w:cstheme="minorHAnsi"/>
          <w:bCs/>
        </w:rPr>
        <w:t>zaposlene</w:t>
      </w:r>
      <w:proofErr w:type="spellEnd"/>
      <w:r w:rsidRPr="00005051">
        <w:rPr>
          <w:rFonts w:cstheme="minorHAnsi"/>
          <w:bCs/>
        </w:rPr>
        <w:t xml:space="preserve">.                                                                                           </w:t>
      </w:r>
      <w:proofErr w:type="spellStart"/>
      <w:r w:rsidRPr="00005051">
        <w:rPr>
          <w:rFonts w:cstheme="minorHAnsi"/>
          <w:bCs/>
        </w:rPr>
        <w:t>Također</w:t>
      </w:r>
      <w:proofErr w:type="spellEnd"/>
      <w:r w:rsidRPr="00005051">
        <w:rPr>
          <w:rFonts w:cstheme="minorHAnsi"/>
          <w:bCs/>
        </w:rPr>
        <w:t xml:space="preserve"> </w:t>
      </w:r>
      <w:proofErr w:type="spellStart"/>
      <w:r w:rsidRPr="00005051">
        <w:rPr>
          <w:rFonts w:cstheme="minorHAnsi"/>
          <w:bCs/>
        </w:rPr>
        <w:t>su</w:t>
      </w:r>
      <w:proofErr w:type="spellEnd"/>
      <w:r w:rsidRPr="00005051">
        <w:rPr>
          <w:rFonts w:cstheme="minorHAnsi"/>
          <w:bCs/>
        </w:rPr>
        <w:t xml:space="preserve"> </w:t>
      </w:r>
      <w:proofErr w:type="spellStart"/>
      <w:r w:rsidRPr="00005051">
        <w:rPr>
          <w:rFonts w:cstheme="minorHAnsi"/>
          <w:bCs/>
        </w:rPr>
        <w:t>uz</w:t>
      </w:r>
      <w:proofErr w:type="spellEnd"/>
      <w:r w:rsidRPr="00005051">
        <w:rPr>
          <w:rFonts w:cstheme="minorHAnsi"/>
          <w:bCs/>
        </w:rPr>
        <w:t xml:space="preserve"> </w:t>
      </w:r>
      <w:proofErr w:type="spellStart"/>
      <w:r w:rsidRPr="00005051">
        <w:rPr>
          <w:rFonts w:cstheme="minorHAnsi"/>
          <w:bCs/>
        </w:rPr>
        <w:t>suglasnost</w:t>
      </w:r>
      <w:proofErr w:type="spellEnd"/>
      <w:r w:rsidRPr="00005051">
        <w:rPr>
          <w:rFonts w:cstheme="minorHAnsi"/>
          <w:bCs/>
        </w:rPr>
        <w:t xml:space="preserve"> </w:t>
      </w:r>
      <w:proofErr w:type="spellStart"/>
      <w:r w:rsidR="00FD72FC">
        <w:rPr>
          <w:rFonts w:cstheme="minorHAnsi"/>
          <w:bCs/>
        </w:rPr>
        <w:t>o</w:t>
      </w:r>
      <w:r w:rsidRPr="00005051">
        <w:rPr>
          <w:rFonts w:cstheme="minorHAnsi"/>
          <w:bCs/>
        </w:rPr>
        <w:t>snivača</w:t>
      </w:r>
      <w:proofErr w:type="spellEnd"/>
      <w:r w:rsidR="00FD72FC">
        <w:rPr>
          <w:rFonts w:cstheme="minorHAnsi"/>
          <w:bCs/>
        </w:rPr>
        <w:t xml:space="preserve"> Grad Trilj</w:t>
      </w:r>
      <w:r w:rsidRPr="00005051">
        <w:rPr>
          <w:rFonts w:cstheme="minorHAnsi"/>
          <w:bCs/>
        </w:rPr>
        <w:t xml:space="preserve"> </w:t>
      </w:r>
      <w:proofErr w:type="spellStart"/>
      <w:proofErr w:type="gramStart"/>
      <w:r w:rsidRPr="00005051">
        <w:rPr>
          <w:rFonts w:cstheme="minorHAnsi"/>
          <w:bCs/>
        </w:rPr>
        <w:t>zaposleni</w:t>
      </w:r>
      <w:proofErr w:type="spellEnd"/>
      <w:r w:rsidRPr="00005051">
        <w:rPr>
          <w:rFonts w:cstheme="minorHAnsi"/>
          <w:bCs/>
        </w:rPr>
        <w:t xml:space="preserve">  </w:t>
      </w:r>
      <w:proofErr w:type="spellStart"/>
      <w:r w:rsidRPr="00005051">
        <w:rPr>
          <w:rFonts w:cstheme="minorHAnsi"/>
          <w:bCs/>
        </w:rPr>
        <w:t>pomoćnici</w:t>
      </w:r>
      <w:proofErr w:type="spellEnd"/>
      <w:proofErr w:type="gramEnd"/>
      <w:r w:rsidRPr="00005051">
        <w:rPr>
          <w:rFonts w:cstheme="minorHAnsi"/>
          <w:bCs/>
        </w:rPr>
        <w:t xml:space="preserve"> za </w:t>
      </w:r>
      <w:proofErr w:type="spellStart"/>
      <w:r w:rsidRPr="00005051">
        <w:rPr>
          <w:rFonts w:cstheme="minorHAnsi"/>
          <w:bCs/>
        </w:rPr>
        <w:t>djecu</w:t>
      </w:r>
      <w:proofErr w:type="spellEnd"/>
      <w:r w:rsidRPr="00005051">
        <w:rPr>
          <w:rFonts w:cstheme="minorHAnsi"/>
          <w:bCs/>
        </w:rPr>
        <w:t xml:space="preserve"> s </w:t>
      </w:r>
      <w:proofErr w:type="spellStart"/>
      <w:r w:rsidRPr="00005051">
        <w:rPr>
          <w:rFonts w:cstheme="minorHAnsi"/>
          <w:bCs/>
        </w:rPr>
        <w:t>poteškoćama</w:t>
      </w:r>
      <w:proofErr w:type="spellEnd"/>
      <w:r w:rsidRPr="00005051">
        <w:rPr>
          <w:rFonts w:cstheme="minorHAnsi"/>
          <w:bCs/>
        </w:rPr>
        <w:t xml:space="preserve"> </w:t>
      </w:r>
      <w:proofErr w:type="spellStart"/>
      <w:r w:rsidRPr="00005051">
        <w:rPr>
          <w:rFonts w:cstheme="minorHAnsi"/>
          <w:bCs/>
        </w:rPr>
        <w:t>na</w:t>
      </w:r>
      <w:proofErr w:type="spellEnd"/>
      <w:r w:rsidRPr="00005051">
        <w:rPr>
          <w:rFonts w:cstheme="minorHAnsi"/>
          <w:bCs/>
        </w:rPr>
        <w:t xml:space="preserve"> </w:t>
      </w:r>
      <w:proofErr w:type="spellStart"/>
      <w:r w:rsidRPr="00005051">
        <w:rPr>
          <w:rFonts w:cstheme="minorHAnsi"/>
          <w:bCs/>
        </w:rPr>
        <w:t>puno</w:t>
      </w:r>
      <w:proofErr w:type="spellEnd"/>
      <w:r w:rsidRPr="00005051">
        <w:rPr>
          <w:rFonts w:cstheme="minorHAnsi"/>
          <w:bCs/>
        </w:rPr>
        <w:t xml:space="preserve"> </w:t>
      </w:r>
      <w:proofErr w:type="spellStart"/>
      <w:r w:rsidRPr="00005051">
        <w:rPr>
          <w:rFonts w:cstheme="minorHAnsi"/>
          <w:bCs/>
        </w:rPr>
        <w:t>određeno</w:t>
      </w:r>
      <w:proofErr w:type="spellEnd"/>
      <w:r w:rsidRPr="00005051">
        <w:rPr>
          <w:rFonts w:cstheme="minorHAnsi"/>
          <w:bCs/>
        </w:rPr>
        <w:t xml:space="preserve"> </w:t>
      </w:r>
      <w:proofErr w:type="spellStart"/>
      <w:r w:rsidRPr="00005051">
        <w:rPr>
          <w:rFonts w:cstheme="minorHAnsi"/>
          <w:bCs/>
        </w:rPr>
        <w:t>radno</w:t>
      </w:r>
      <w:proofErr w:type="spellEnd"/>
      <w:r w:rsidRPr="00005051">
        <w:rPr>
          <w:rFonts w:cstheme="minorHAnsi"/>
          <w:bCs/>
        </w:rPr>
        <w:t xml:space="preserve"> </w:t>
      </w:r>
      <w:proofErr w:type="gramStart"/>
      <w:r w:rsidRPr="00005051">
        <w:rPr>
          <w:rFonts w:cstheme="minorHAnsi"/>
          <w:bCs/>
        </w:rPr>
        <w:t>vrijeme .</w:t>
      </w:r>
      <w:proofErr w:type="gramEnd"/>
      <w:r w:rsidRPr="00005051">
        <w:rPr>
          <w:rFonts w:cstheme="minorHAnsi"/>
          <w:bCs/>
        </w:rPr>
        <w:t xml:space="preserve"> </w:t>
      </w:r>
    </w:p>
    <w:p w14:paraId="768D2378" w14:textId="77777777" w:rsidR="00005051" w:rsidRPr="00005051" w:rsidRDefault="00005051" w:rsidP="00005051">
      <w:pPr>
        <w:autoSpaceDE w:val="0"/>
        <w:autoSpaceDN w:val="0"/>
        <w:adjustRightInd w:val="0"/>
        <w:spacing w:line="259" w:lineRule="auto"/>
        <w:rPr>
          <w:rFonts w:cstheme="minorHAnsi"/>
          <w:bCs/>
        </w:rPr>
      </w:pPr>
      <w:proofErr w:type="spellStart"/>
      <w:r w:rsidRPr="00005051">
        <w:rPr>
          <w:rFonts w:cstheme="minorHAnsi"/>
          <w:bCs/>
        </w:rPr>
        <w:t>Rashodi</w:t>
      </w:r>
      <w:proofErr w:type="spellEnd"/>
      <w:r w:rsidRPr="00005051">
        <w:rPr>
          <w:rFonts w:cstheme="minorHAnsi"/>
          <w:bCs/>
        </w:rPr>
        <w:t xml:space="preserve"> za </w:t>
      </w:r>
      <w:proofErr w:type="spellStart"/>
      <w:r w:rsidRPr="00005051">
        <w:rPr>
          <w:rFonts w:cstheme="minorHAnsi"/>
          <w:bCs/>
        </w:rPr>
        <w:t>materijal</w:t>
      </w:r>
      <w:proofErr w:type="spellEnd"/>
      <w:r w:rsidRPr="00005051">
        <w:rPr>
          <w:rFonts w:cstheme="minorHAnsi"/>
          <w:bCs/>
        </w:rPr>
        <w:t xml:space="preserve"> </w:t>
      </w:r>
      <w:proofErr w:type="spellStart"/>
      <w:r w:rsidRPr="00005051">
        <w:rPr>
          <w:rFonts w:cstheme="minorHAnsi"/>
          <w:bCs/>
        </w:rPr>
        <w:t>i</w:t>
      </w:r>
      <w:proofErr w:type="spellEnd"/>
      <w:r w:rsidRPr="00005051">
        <w:rPr>
          <w:rFonts w:cstheme="minorHAnsi"/>
          <w:bCs/>
        </w:rPr>
        <w:t xml:space="preserve"> </w:t>
      </w:r>
      <w:proofErr w:type="spellStart"/>
      <w:r w:rsidRPr="00005051">
        <w:rPr>
          <w:rFonts w:cstheme="minorHAnsi"/>
          <w:bCs/>
        </w:rPr>
        <w:t>energiju</w:t>
      </w:r>
      <w:proofErr w:type="spellEnd"/>
      <w:r w:rsidRPr="00005051">
        <w:rPr>
          <w:rFonts w:cstheme="minorHAnsi"/>
          <w:bCs/>
        </w:rPr>
        <w:t xml:space="preserve"> </w:t>
      </w:r>
      <w:proofErr w:type="spellStart"/>
      <w:r w:rsidRPr="00005051">
        <w:rPr>
          <w:rFonts w:cstheme="minorHAnsi"/>
          <w:bCs/>
        </w:rPr>
        <w:t>su</w:t>
      </w:r>
      <w:proofErr w:type="spellEnd"/>
      <w:r w:rsidRPr="00005051">
        <w:rPr>
          <w:rFonts w:cstheme="minorHAnsi"/>
          <w:bCs/>
        </w:rPr>
        <w:t xml:space="preserve">: hrana, </w:t>
      </w:r>
      <w:proofErr w:type="spellStart"/>
      <w:r w:rsidRPr="00005051">
        <w:rPr>
          <w:rFonts w:cstheme="minorHAnsi"/>
          <w:bCs/>
        </w:rPr>
        <w:t>knjige</w:t>
      </w:r>
      <w:proofErr w:type="spellEnd"/>
      <w:r w:rsidRPr="00005051">
        <w:rPr>
          <w:rFonts w:cstheme="minorHAnsi"/>
          <w:bCs/>
        </w:rPr>
        <w:t xml:space="preserve"> za </w:t>
      </w:r>
      <w:proofErr w:type="spellStart"/>
      <w:r w:rsidRPr="00005051">
        <w:rPr>
          <w:rFonts w:cstheme="minorHAnsi"/>
          <w:bCs/>
        </w:rPr>
        <w:t>djecu</w:t>
      </w:r>
      <w:proofErr w:type="spellEnd"/>
      <w:r w:rsidRPr="00005051">
        <w:rPr>
          <w:rFonts w:cstheme="minorHAnsi"/>
          <w:bCs/>
        </w:rPr>
        <w:t xml:space="preserve">, </w:t>
      </w:r>
      <w:proofErr w:type="spellStart"/>
      <w:r w:rsidRPr="00005051">
        <w:rPr>
          <w:rFonts w:cstheme="minorHAnsi"/>
          <w:bCs/>
        </w:rPr>
        <w:t>didaktika</w:t>
      </w:r>
      <w:proofErr w:type="spellEnd"/>
      <w:r w:rsidRPr="00005051">
        <w:rPr>
          <w:rFonts w:cstheme="minorHAnsi"/>
          <w:bCs/>
        </w:rPr>
        <w:t xml:space="preserve"> </w:t>
      </w:r>
      <w:proofErr w:type="spellStart"/>
      <w:r w:rsidRPr="00005051">
        <w:rPr>
          <w:rFonts w:cstheme="minorHAnsi"/>
          <w:bCs/>
        </w:rPr>
        <w:t>i</w:t>
      </w:r>
      <w:proofErr w:type="spellEnd"/>
      <w:r w:rsidRPr="00005051">
        <w:rPr>
          <w:rFonts w:cstheme="minorHAnsi"/>
          <w:bCs/>
        </w:rPr>
        <w:t xml:space="preserve"> </w:t>
      </w:r>
      <w:proofErr w:type="spellStart"/>
      <w:r w:rsidRPr="00005051">
        <w:rPr>
          <w:rFonts w:cstheme="minorHAnsi"/>
          <w:bCs/>
        </w:rPr>
        <w:t>ostali</w:t>
      </w:r>
      <w:proofErr w:type="spellEnd"/>
      <w:r w:rsidRPr="00005051">
        <w:rPr>
          <w:rFonts w:cstheme="minorHAnsi"/>
          <w:bCs/>
        </w:rPr>
        <w:t xml:space="preserve"> </w:t>
      </w:r>
      <w:proofErr w:type="spellStart"/>
      <w:r w:rsidRPr="00005051">
        <w:rPr>
          <w:rFonts w:cstheme="minorHAnsi"/>
          <w:bCs/>
        </w:rPr>
        <w:t>materijal</w:t>
      </w:r>
      <w:proofErr w:type="spellEnd"/>
      <w:r w:rsidRPr="00005051">
        <w:rPr>
          <w:rFonts w:cstheme="minorHAnsi"/>
          <w:bCs/>
        </w:rPr>
        <w:t xml:space="preserve"> za rad s </w:t>
      </w:r>
      <w:proofErr w:type="spellStart"/>
      <w:r w:rsidRPr="00005051">
        <w:rPr>
          <w:rFonts w:cstheme="minorHAnsi"/>
          <w:bCs/>
        </w:rPr>
        <w:t>djecom</w:t>
      </w:r>
      <w:proofErr w:type="spellEnd"/>
      <w:r w:rsidRPr="00005051">
        <w:rPr>
          <w:rFonts w:cstheme="minorHAnsi"/>
          <w:bCs/>
        </w:rPr>
        <w:t xml:space="preserve">, </w:t>
      </w:r>
      <w:proofErr w:type="spellStart"/>
      <w:r w:rsidRPr="00005051">
        <w:rPr>
          <w:rFonts w:cstheme="minorHAnsi"/>
          <w:bCs/>
        </w:rPr>
        <w:t>sredstva</w:t>
      </w:r>
      <w:proofErr w:type="spellEnd"/>
      <w:r w:rsidRPr="00005051">
        <w:rPr>
          <w:rFonts w:cstheme="minorHAnsi"/>
          <w:bCs/>
        </w:rPr>
        <w:t xml:space="preserve"> za </w:t>
      </w:r>
      <w:proofErr w:type="spellStart"/>
      <w:r w:rsidRPr="00005051">
        <w:rPr>
          <w:rFonts w:cstheme="minorHAnsi"/>
          <w:bCs/>
        </w:rPr>
        <w:t>čišćenje</w:t>
      </w:r>
      <w:proofErr w:type="spellEnd"/>
      <w:r w:rsidRPr="00005051">
        <w:rPr>
          <w:rFonts w:cstheme="minorHAnsi"/>
          <w:bCs/>
        </w:rPr>
        <w:t xml:space="preserve"> </w:t>
      </w:r>
      <w:proofErr w:type="spellStart"/>
      <w:r w:rsidRPr="00005051">
        <w:rPr>
          <w:rFonts w:cstheme="minorHAnsi"/>
          <w:bCs/>
        </w:rPr>
        <w:t>i</w:t>
      </w:r>
      <w:proofErr w:type="spellEnd"/>
      <w:r w:rsidRPr="00005051">
        <w:rPr>
          <w:rFonts w:cstheme="minorHAnsi"/>
          <w:bCs/>
        </w:rPr>
        <w:t xml:space="preserve"> </w:t>
      </w:r>
      <w:proofErr w:type="spellStart"/>
      <w:r w:rsidRPr="00005051">
        <w:rPr>
          <w:rFonts w:cstheme="minorHAnsi"/>
          <w:bCs/>
        </w:rPr>
        <w:t>održavanje</w:t>
      </w:r>
      <w:proofErr w:type="spellEnd"/>
      <w:r w:rsidRPr="00005051">
        <w:rPr>
          <w:rFonts w:cstheme="minorHAnsi"/>
          <w:bCs/>
        </w:rPr>
        <w:t xml:space="preserve">, </w:t>
      </w:r>
      <w:proofErr w:type="spellStart"/>
      <w:r w:rsidRPr="00005051">
        <w:rPr>
          <w:rFonts w:cstheme="minorHAnsi"/>
          <w:bCs/>
        </w:rPr>
        <w:t>uredski</w:t>
      </w:r>
      <w:proofErr w:type="spellEnd"/>
      <w:r w:rsidRPr="00005051">
        <w:rPr>
          <w:rFonts w:cstheme="minorHAnsi"/>
          <w:bCs/>
        </w:rPr>
        <w:t xml:space="preserve"> </w:t>
      </w:r>
      <w:proofErr w:type="spellStart"/>
      <w:r w:rsidRPr="00005051">
        <w:rPr>
          <w:rFonts w:cstheme="minorHAnsi"/>
          <w:bCs/>
        </w:rPr>
        <w:t>materijal</w:t>
      </w:r>
      <w:proofErr w:type="spellEnd"/>
      <w:r w:rsidRPr="00005051">
        <w:rPr>
          <w:rFonts w:cstheme="minorHAnsi"/>
          <w:bCs/>
        </w:rPr>
        <w:t xml:space="preserve">, </w:t>
      </w:r>
      <w:proofErr w:type="spellStart"/>
      <w:r w:rsidRPr="00005051">
        <w:rPr>
          <w:rFonts w:cstheme="minorHAnsi"/>
          <w:bCs/>
        </w:rPr>
        <w:t>troškovi</w:t>
      </w:r>
      <w:proofErr w:type="spellEnd"/>
      <w:r w:rsidRPr="00005051">
        <w:rPr>
          <w:rFonts w:cstheme="minorHAnsi"/>
          <w:bCs/>
        </w:rPr>
        <w:t xml:space="preserve"> </w:t>
      </w:r>
      <w:proofErr w:type="spellStart"/>
      <w:r w:rsidRPr="00005051">
        <w:rPr>
          <w:rFonts w:cstheme="minorHAnsi"/>
          <w:bCs/>
        </w:rPr>
        <w:t>energenata</w:t>
      </w:r>
      <w:proofErr w:type="spellEnd"/>
      <w:r w:rsidRPr="00005051">
        <w:rPr>
          <w:rFonts w:cstheme="minorHAnsi"/>
          <w:bCs/>
        </w:rPr>
        <w:t xml:space="preserve">, </w:t>
      </w:r>
      <w:proofErr w:type="spellStart"/>
      <w:r w:rsidRPr="00005051">
        <w:rPr>
          <w:rFonts w:cstheme="minorHAnsi"/>
          <w:bCs/>
        </w:rPr>
        <w:t>materijal</w:t>
      </w:r>
      <w:proofErr w:type="spellEnd"/>
      <w:r w:rsidRPr="00005051">
        <w:rPr>
          <w:rFonts w:cstheme="minorHAnsi"/>
          <w:bCs/>
        </w:rPr>
        <w:t xml:space="preserve"> za </w:t>
      </w:r>
      <w:proofErr w:type="spellStart"/>
      <w:r w:rsidRPr="00005051">
        <w:rPr>
          <w:rFonts w:cstheme="minorHAnsi"/>
          <w:bCs/>
        </w:rPr>
        <w:t>tekuće</w:t>
      </w:r>
      <w:proofErr w:type="spellEnd"/>
      <w:r w:rsidRPr="00005051">
        <w:rPr>
          <w:rFonts w:cstheme="minorHAnsi"/>
          <w:bCs/>
        </w:rPr>
        <w:t xml:space="preserve"> </w:t>
      </w:r>
      <w:proofErr w:type="spellStart"/>
      <w:r w:rsidRPr="00005051">
        <w:rPr>
          <w:rFonts w:cstheme="minorHAnsi"/>
          <w:bCs/>
        </w:rPr>
        <w:t>i</w:t>
      </w:r>
      <w:proofErr w:type="spellEnd"/>
      <w:r w:rsidRPr="00005051">
        <w:rPr>
          <w:rFonts w:cstheme="minorHAnsi"/>
          <w:bCs/>
        </w:rPr>
        <w:t xml:space="preserve"> </w:t>
      </w:r>
      <w:proofErr w:type="spellStart"/>
      <w:r w:rsidRPr="00005051">
        <w:rPr>
          <w:rFonts w:cstheme="minorHAnsi"/>
          <w:bCs/>
        </w:rPr>
        <w:t>investicijsko</w:t>
      </w:r>
      <w:proofErr w:type="spellEnd"/>
      <w:r w:rsidRPr="00005051">
        <w:rPr>
          <w:rFonts w:cstheme="minorHAnsi"/>
          <w:bCs/>
        </w:rPr>
        <w:t xml:space="preserve"> </w:t>
      </w:r>
      <w:proofErr w:type="spellStart"/>
      <w:r w:rsidRPr="00005051">
        <w:rPr>
          <w:rFonts w:cstheme="minorHAnsi"/>
          <w:bCs/>
        </w:rPr>
        <w:t>održavanje</w:t>
      </w:r>
      <w:proofErr w:type="spellEnd"/>
      <w:r w:rsidRPr="00005051">
        <w:rPr>
          <w:rFonts w:cstheme="minorHAnsi"/>
          <w:bCs/>
        </w:rPr>
        <w:t xml:space="preserve">, </w:t>
      </w:r>
      <w:proofErr w:type="spellStart"/>
      <w:r w:rsidRPr="00005051">
        <w:rPr>
          <w:rFonts w:cstheme="minorHAnsi"/>
          <w:bCs/>
        </w:rPr>
        <w:t>sitni</w:t>
      </w:r>
      <w:proofErr w:type="spellEnd"/>
      <w:r w:rsidRPr="00005051">
        <w:rPr>
          <w:rFonts w:cstheme="minorHAnsi"/>
          <w:bCs/>
        </w:rPr>
        <w:t xml:space="preserve"> </w:t>
      </w:r>
      <w:proofErr w:type="spellStart"/>
      <w:r w:rsidRPr="00005051">
        <w:rPr>
          <w:rFonts w:cstheme="minorHAnsi"/>
          <w:bCs/>
        </w:rPr>
        <w:t>inventar</w:t>
      </w:r>
      <w:proofErr w:type="spellEnd"/>
      <w:r w:rsidRPr="00005051">
        <w:rPr>
          <w:rFonts w:cstheme="minorHAnsi"/>
          <w:bCs/>
        </w:rPr>
        <w:t xml:space="preserve">. </w:t>
      </w:r>
    </w:p>
    <w:p w14:paraId="1F96BA71" w14:textId="77777777" w:rsidR="00005051" w:rsidRPr="00005051" w:rsidRDefault="00005051" w:rsidP="00005051">
      <w:pPr>
        <w:autoSpaceDE w:val="0"/>
        <w:autoSpaceDN w:val="0"/>
        <w:adjustRightInd w:val="0"/>
        <w:spacing w:line="259" w:lineRule="auto"/>
        <w:rPr>
          <w:rFonts w:cstheme="minorHAnsi"/>
          <w:bCs/>
        </w:rPr>
      </w:pPr>
      <w:proofErr w:type="spellStart"/>
      <w:r w:rsidRPr="00005051">
        <w:rPr>
          <w:rFonts w:cstheme="minorHAnsi"/>
          <w:bCs/>
        </w:rPr>
        <w:t>Rashodi</w:t>
      </w:r>
      <w:proofErr w:type="spellEnd"/>
      <w:r w:rsidRPr="00005051">
        <w:rPr>
          <w:rFonts w:cstheme="minorHAnsi"/>
          <w:bCs/>
        </w:rPr>
        <w:t xml:space="preserve"> za </w:t>
      </w:r>
      <w:proofErr w:type="spellStart"/>
      <w:r w:rsidRPr="00005051">
        <w:rPr>
          <w:rFonts w:cstheme="minorHAnsi"/>
          <w:bCs/>
        </w:rPr>
        <w:t>usluge</w:t>
      </w:r>
      <w:proofErr w:type="spellEnd"/>
      <w:r w:rsidRPr="00005051">
        <w:rPr>
          <w:rFonts w:cstheme="minorHAnsi"/>
          <w:bCs/>
        </w:rPr>
        <w:t xml:space="preserve"> </w:t>
      </w:r>
      <w:proofErr w:type="spellStart"/>
      <w:r w:rsidRPr="00005051">
        <w:rPr>
          <w:rFonts w:cstheme="minorHAnsi"/>
          <w:bCs/>
        </w:rPr>
        <w:t>su</w:t>
      </w:r>
      <w:proofErr w:type="spellEnd"/>
      <w:r w:rsidRPr="00005051">
        <w:rPr>
          <w:rFonts w:cstheme="minorHAnsi"/>
          <w:bCs/>
        </w:rPr>
        <w:t xml:space="preserve">: </w:t>
      </w:r>
      <w:proofErr w:type="spellStart"/>
      <w:r w:rsidRPr="00005051">
        <w:rPr>
          <w:rFonts w:cstheme="minorHAnsi"/>
          <w:bCs/>
        </w:rPr>
        <w:t>usluge</w:t>
      </w:r>
      <w:proofErr w:type="spellEnd"/>
      <w:r w:rsidRPr="00005051">
        <w:rPr>
          <w:rFonts w:cstheme="minorHAnsi"/>
          <w:bCs/>
        </w:rPr>
        <w:t xml:space="preserve"> </w:t>
      </w:r>
      <w:proofErr w:type="spellStart"/>
      <w:r w:rsidRPr="00005051">
        <w:rPr>
          <w:rFonts w:cstheme="minorHAnsi"/>
          <w:bCs/>
        </w:rPr>
        <w:t>pošte</w:t>
      </w:r>
      <w:proofErr w:type="spellEnd"/>
      <w:r w:rsidRPr="00005051">
        <w:rPr>
          <w:rFonts w:cstheme="minorHAnsi"/>
          <w:bCs/>
        </w:rPr>
        <w:t xml:space="preserve">, </w:t>
      </w:r>
      <w:proofErr w:type="spellStart"/>
      <w:r w:rsidRPr="00005051">
        <w:rPr>
          <w:rFonts w:cstheme="minorHAnsi"/>
          <w:bCs/>
        </w:rPr>
        <w:t>komunalne</w:t>
      </w:r>
      <w:proofErr w:type="spellEnd"/>
      <w:r w:rsidRPr="00005051">
        <w:rPr>
          <w:rFonts w:cstheme="minorHAnsi"/>
          <w:bCs/>
        </w:rPr>
        <w:t xml:space="preserve"> </w:t>
      </w:r>
      <w:proofErr w:type="spellStart"/>
      <w:r w:rsidRPr="00005051">
        <w:rPr>
          <w:rFonts w:cstheme="minorHAnsi"/>
          <w:bCs/>
        </w:rPr>
        <w:t>usluge</w:t>
      </w:r>
      <w:proofErr w:type="spellEnd"/>
      <w:r w:rsidRPr="00005051">
        <w:rPr>
          <w:rFonts w:cstheme="minorHAnsi"/>
          <w:bCs/>
        </w:rPr>
        <w:t xml:space="preserve">, </w:t>
      </w:r>
      <w:proofErr w:type="spellStart"/>
      <w:r w:rsidRPr="00005051">
        <w:rPr>
          <w:rFonts w:cstheme="minorHAnsi"/>
          <w:bCs/>
        </w:rPr>
        <w:t>zdravstvene</w:t>
      </w:r>
      <w:proofErr w:type="spellEnd"/>
      <w:r w:rsidRPr="00005051">
        <w:rPr>
          <w:rFonts w:cstheme="minorHAnsi"/>
          <w:bCs/>
        </w:rPr>
        <w:t xml:space="preserve"> </w:t>
      </w:r>
      <w:proofErr w:type="spellStart"/>
      <w:r w:rsidRPr="00005051">
        <w:rPr>
          <w:rFonts w:cstheme="minorHAnsi"/>
          <w:bCs/>
        </w:rPr>
        <w:t>usluge</w:t>
      </w:r>
      <w:proofErr w:type="spellEnd"/>
      <w:r w:rsidRPr="00005051">
        <w:rPr>
          <w:rFonts w:cstheme="minorHAnsi"/>
          <w:bCs/>
        </w:rPr>
        <w:t xml:space="preserve">, </w:t>
      </w:r>
      <w:proofErr w:type="spellStart"/>
      <w:r w:rsidRPr="00005051">
        <w:rPr>
          <w:rFonts w:cstheme="minorHAnsi"/>
          <w:bCs/>
        </w:rPr>
        <w:t>računalne</w:t>
      </w:r>
      <w:proofErr w:type="spellEnd"/>
      <w:r w:rsidRPr="00005051">
        <w:rPr>
          <w:rFonts w:cstheme="minorHAnsi"/>
          <w:bCs/>
        </w:rPr>
        <w:t xml:space="preserve"> </w:t>
      </w:r>
      <w:proofErr w:type="spellStart"/>
      <w:r w:rsidRPr="00005051">
        <w:rPr>
          <w:rFonts w:cstheme="minorHAnsi"/>
          <w:bCs/>
        </w:rPr>
        <w:t>usluge</w:t>
      </w:r>
      <w:proofErr w:type="spellEnd"/>
      <w:r w:rsidRPr="00005051">
        <w:rPr>
          <w:rFonts w:cstheme="minorHAnsi"/>
          <w:bCs/>
        </w:rPr>
        <w:t xml:space="preserve">, </w:t>
      </w:r>
      <w:proofErr w:type="spellStart"/>
      <w:r w:rsidRPr="00005051">
        <w:rPr>
          <w:rFonts w:cstheme="minorHAnsi"/>
          <w:bCs/>
        </w:rPr>
        <w:t>usluge</w:t>
      </w:r>
      <w:proofErr w:type="spellEnd"/>
      <w:r w:rsidRPr="00005051">
        <w:rPr>
          <w:rFonts w:cstheme="minorHAnsi"/>
          <w:bCs/>
        </w:rPr>
        <w:t xml:space="preserve"> </w:t>
      </w:r>
      <w:proofErr w:type="spellStart"/>
      <w:r w:rsidRPr="00005051">
        <w:rPr>
          <w:rFonts w:cstheme="minorHAnsi"/>
          <w:bCs/>
        </w:rPr>
        <w:t>tekućeg</w:t>
      </w:r>
      <w:proofErr w:type="spellEnd"/>
      <w:r w:rsidRPr="00005051">
        <w:rPr>
          <w:rFonts w:cstheme="minorHAnsi"/>
          <w:bCs/>
        </w:rPr>
        <w:t xml:space="preserve"> </w:t>
      </w:r>
      <w:proofErr w:type="spellStart"/>
      <w:r w:rsidRPr="00005051">
        <w:rPr>
          <w:rFonts w:cstheme="minorHAnsi"/>
          <w:bCs/>
        </w:rPr>
        <w:t>održavanja</w:t>
      </w:r>
      <w:proofErr w:type="spellEnd"/>
      <w:r w:rsidRPr="00005051">
        <w:rPr>
          <w:rFonts w:cstheme="minorHAnsi"/>
          <w:bCs/>
        </w:rPr>
        <w:t xml:space="preserve"> </w:t>
      </w:r>
      <w:proofErr w:type="spellStart"/>
      <w:r w:rsidRPr="00005051">
        <w:rPr>
          <w:rFonts w:cstheme="minorHAnsi"/>
          <w:bCs/>
        </w:rPr>
        <w:t>itd</w:t>
      </w:r>
      <w:proofErr w:type="spellEnd"/>
      <w:r w:rsidRPr="00005051">
        <w:rPr>
          <w:rFonts w:cstheme="minorHAnsi"/>
          <w:bCs/>
        </w:rPr>
        <w:t xml:space="preserve">. </w:t>
      </w:r>
      <w:proofErr w:type="spellStart"/>
      <w:r w:rsidRPr="00005051">
        <w:rPr>
          <w:rFonts w:cstheme="minorHAnsi"/>
          <w:bCs/>
        </w:rPr>
        <w:t>Zdravstvene</w:t>
      </w:r>
      <w:proofErr w:type="spellEnd"/>
      <w:r w:rsidRPr="00005051">
        <w:rPr>
          <w:rFonts w:cstheme="minorHAnsi"/>
          <w:bCs/>
        </w:rPr>
        <w:t xml:space="preserve"> </w:t>
      </w:r>
      <w:proofErr w:type="spellStart"/>
      <w:proofErr w:type="gramStart"/>
      <w:r w:rsidRPr="00005051">
        <w:rPr>
          <w:rFonts w:cstheme="minorHAnsi"/>
          <w:bCs/>
        </w:rPr>
        <w:t>i</w:t>
      </w:r>
      <w:proofErr w:type="spellEnd"/>
      <w:r w:rsidRPr="00005051">
        <w:rPr>
          <w:rFonts w:cstheme="minorHAnsi"/>
          <w:bCs/>
        </w:rPr>
        <w:t xml:space="preserve">  </w:t>
      </w:r>
      <w:proofErr w:type="spellStart"/>
      <w:r w:rsidRPr="00005051">
        <w:rPr>
          <w:rFonts w:cstheme="minorHAnsi"/>
          <w:bCs/>
        </w:rPr>
        <w:t>veterinarske</w:t>
      </w:r>
      <w:proofErr w:type="spellEnd"/>
      <w:proofErr w:type="gramEnd"/>
      <w:r w:rsidRPr="00005051">
        <w:rPr>
          <w:rFonts w:cstheme="minorHAnsi"/>
          <w:bCs/>
        </w:rPr>
        <w:t xml:space="preserve"> </w:t>
      </w:r>
      <w:proofErr w:type="spellStart"/>
      <w:r w:rsidRPr="00005051">
        <w:rPr>
          <w:rFonts w:cstheme="minorHAnsi"/>
          <w:bCs/>
        </w:rPr>
        <w:t>usluge</w:t>
      </w:r>
      <w:proofErr w:type="spellEnd"/>
      <w:r w:rsidRPr="00005051">
        <w:rPr>
          <w:rFonts w:cstheme="minorHAnsi"/>
          <w:bCs/>
        </w:rPr>
        <w:t xml:space="preserve"> </w:t>
      </w:r>
      <w:proofErr w:type="spellStart"/>
      <w:r w:rsidRPr="00005051">
        <w:rPr>
          <w:rFonts w:cstheme="minorHAnsi"/>
          <w:bCs/>
        </w:rPr>
        <w:t>su</w:t>
      </w:r>
      <w:proofErr w:type="spellEnd"/>
      <w:r w:rsidRPr="00005051">
        <w:rPr>
          <w:rFonts w:cstheme="minorHAnsi"/>
          <w:bCs/>
        </w:rPr>
        <w:t xml:space="preserve"> </w:t>
      </w:r>
      <w:proofErr w:type="spellStart"/>
      <w:r w:rsidRPr="00005051">
        <w:rPr>
          <w:rFonts w:cstheme="minorHAnsi"/>
          <w:bCs/>
        </w:rPr>
        <w:t>povećane</w:t>
      </w:r>
      <w:proofErr w:type="spellEnd"/>
      <w:r w:rsidRPr="00005051">
        <w:rPr>
          <w:rFonts w:cstheme="minorHAnsi"/>
          <w:bCs/>
        </w:rPr>
        <w:t xml:space="preserve"> u </w:t>
      </w:r>
      <w:proofErr w:type="spellStart"/>
      <w:r w:rsidRPr="00005051">
        <w:rPr>
          <w:rFonts w:cstheme="minorHAnsi"/>
          <w:bCs/>
        </w:rPr>
        <w:t>odnosu</w:t>
      </w:r>
      <w:proofErr w:type="spellEnd"/>
      <w:r w:rsidRPr="00005051">
        <w:rPr>
          <w:rFonts w:cstheme="minorHAnsi"/>
          <w:bCs/>
        </w:rPr>
        <w:t xml:space="preserve"> </w:t>
      </w:r>
      <w:proofErr w:type="spellStart"/>
      <w:r w:rsidRPr="00005051">
        <w:rPr>
          <w:rFonts w:cstheme="minorHAnsi"/>
          <w:bCs/>
        </w:rPr>
        <w:t>na</w:t>
      </w:r>
      <w:proofErr w:type="spellEnd"/>
      <w:r w:rsidRPr="00005051">
        <w:rPr>
          <w:rFonts w:cstheme="minorHAnsi"/>
          <w:bCs/>
        </w:rPr>
        <w:t xml:space="preserve"> </w:t>
      </w:r>
      <w:proofErr w:type="spellStart"/>
      <w:r w:rsidRPr="00005051">
        <w:rPr>
          <w:rFonts w:cstheme="minorHAnsi"/>
          <w:bCs/>
        </w:rPr>
        <w:t>prošlu</w:t>
      </w:r>
      <w:proofErr w:type="spellEnd"/>
      <w:r w:rsidRPr="00005051">
        <w:rPr>
          <w:rFonts w:cstheme="minorHAnsi"/>
          <w:bCs/>
        </w:rPr>
        <w:t xml:space="preserve"> </w:t>
      </w:r>
      <w:proofErr w:type="spellStart"/>
      <w:r w:rsidRPr="00005051">
        <w:rPr>
          <w:rFonts w:cstheme="minorHAnsi"/>
          <w:bCs/>
        </w:rPr>
        <w:t>godinu</w:t>
      </w:r>
      <w:proofErr w:type="spellEnd"/>
      <w:r w:rsidRPr="00005051">
        <w:rPr>
          <w:rFonts w:cstheme="minorHAnsi"/>
          <w:bCs/>
        </w:rPr>
        <w:t xml:space="preserve"> </w:t>
      </w:r>
      <w:proofErr w:type="spellStart"/>
      <w:r w:rsidRPr="00005051">
        <w:rPr>
          <w:rFonts w:cstheme="minorHAnsi"/>
          <w:bCs/>
        </w:rPr>
        <w:t>zbog</w:t>
      </w:r>
      <w:proofErr w:type="spellEnd"/>
      <w:r w:rsidRPr="00005051">
        <w:rPr>
          <w:rFonts w:cstheme="minorHAnsi"/>
          <w:bCs/>
        </w:rPr>
        <w:t xml:space="preserve"> </w:t>
      </w:r>
      <w:proofErr w:type="spellStart"/>
      <w:r w:rsidRPr="00005051">
        <w:rPr>
          <w:rFonts w:cstheme="minorHAnsi"/>
          <w:bCs/>
        </w:rPr>
        <w:t>proširenih</w:t>
      </w:r>
      <w:proofErr w:type="spellEnd"/>
      <w:r w:rsidRPr="00005051">
        <w:rPr>
          <w:rFonts w:cstheme="minorHAnsi"/>
          <w:bCs/>
        </w:rPr>
        <w:t xml:space="preserve"> </w:t>
      </w:r>
      <w:proofErr w:type="spellStart"/>
      <w:r w:rsidRPr="00005051">
        <w:rPr>
          <w:rFonts w:cstheme="minorHAnsi"/>
          <w:bCs/>
        </w:rPr>
        <w:t>usluga</w:t>
      </w:r>
      <w:proofErr w:type="spellEnd"/>
      <w:r w:rsidRPr="00005051">
        <w:rPr>
          <w:rFonts w:cstheme="minorHAnsi"/>
          <w:bCs/>
        </w:rPr>
        <w:t xml:space="preserve">.  </w:t>
      </w:r>
    </w:p>
    <w:p w14:paraId="747B40A9" w14:textId="165635E6" w:rsidR="00005051" w:rsidRPr="00005051" w:rsidRDefault="00005051" w:rsidP="00005051">
      <w:pPr>
        <w:autoSpaceDE w:val="0"/>
        <w:autoSpaceDN w:val="0"/>
        <w:adjustRightInd w:val="0"/>
        <w:spacing w:line="259" w:lineRule="auto"/>
        <w:rPr>
          <w:rFonts w:cstheme="minorHAnsi"/>
          <w:bCs/>
        </w:rPr>
      </w:pPr>
      <w:r w:rsidRPr="00005051">
        <w:rPr>
          <w:lang w:val="hr-HR"/>
        </w:rPr>
        <w:lastRenderedPageBreak/>
        <w:t xml:space="preserve">Ukupni rashodi za nefinancijsku imovinu = </w:t>
      </w:r>
      <w:r w:rsidR="0021773D">
        <w:rPr>
          <w:lang w:val="hr-HR"/>
        </w:rPr>
        <w:t>20.872,80</w:t>
      </w:r>
      <w:r w:rsidRPr="00005051">
        <w:rPr>
          <w:lang w:val="hr-HR"/>
        </w:rPr>
        <w:t xml:space="preserve"> </w:t>
      </w:r>
      <w:r w:rsidRPr="00005051">
        <w:rPr>
          <w:rFonts w:cstheme="minorHAnsi"/>
        </w:rPr>
        <w:t>€</w:t>
      </w:r>
    </w:p>
    <w:p w14:paraId="376C9BC4" w14:textId="513DA171" w:rsidR="00005051" w:rsidRPr="00005051" w:rsidRDefault="00005051" w:rsidP="00005051">
      <w:pPr>
        <w:spacing w:line="259" w:lineRule="auto"/>
        <w:rPr>
          <w:lang w:val="hr-HR"/>
        </w:rPr>
      </w:pPr>
      <w:r w:rsidRPr="00005051">
        <w:rPr>
          <w:lang w:val="hr-HR"/>
        </w:rPr>
        <w:t xml:space="preserve">                        -  </w:t>
      </w:r>
      <w:r w:rsidR="005C120C">
        <w:rPr>
          <w:lang w:val="hr-HR"/>
        </w:rPr>
        <w:t>uređaji za ostale namjene ( stroj za sprječavanje biootpada)</w:t>
      </w:r>
      <w:r w:rsidRPr="00005051">
        <w:rPr>
          <w:lang w:val="hr-HR"/>
        </w:rPr>
        <w:t xml:space="preserve"> =</w:t>
      </w:r>
      <w:r w:rsidR="005C120C">
        <w:rPr>
          <w:lang w:val="hr-HR"/>
        </w:rPr>
        <w:t xml:space="preserve"> 18.725,00</w:t>
      </w:r>
      <w:r w:rsidRPr="00005051">
        <w:rPr>
          <w:lang w:val="hr-HR"/>
        </w:rPr>
        <w:t xml:space="preserve"> </w:t>
      </w:r>
      <w:r w:rsidRPr="00005051">
        <w:rPr>
          <w:rFonts w:cstheme="minorHAnsi"/>
        </w:rPr>
        <w:t>€</w:t>
      </w:r>
    </w:p>
    <w:p w14:paraId="6C1126D0" w14:textId="79397067" w:rsidR="005C120C" w:rsidRPr="00005051" w:rsidRDefault="00005051" w:rsidP="005C120C">
      <w:pPr>
        <w:spacing w:line="259" w:lineRule="auto"/>
        <w:rPr>
          <w:lang w:val="hr-HR"/>
        </w:rPr>
      </w:pPr>
      <w:r w:rsidRPr="00005051">
        <w:rPr>
          <w:lang w:val="hr-HR"/>
        </w:rPr>
        <w:t xml:space="preserve">                        -  oprema za ostale namjene  (klima</w:t>
      </w:r>
      <w:r w:rsidR="005C120C">
        <w:rPr>
          <w:lang w:val="hr-HR"/>
        </w:rPr>
        <w:t>, nadogradnja sustava videonadzora</w:t>
      </w:r>
      <w:r w:rsidRPr="00005051">
        <w:rPr>
          <w:lang w:val="hr-HR"/>
        </w:rPr>
        <w:t xml:space="preserve">)  </w:t>
      </w:r>
      <w:r w:rsidR="005C120C">
        <w:rPr>
          <w:lang w:val="hr-HR"/>
        </w:rPr>
        <w:t xml:space="preserve">     </w:t>
      </w:r>
      <w:r w:rsidR="005C120C">
        <w:rPr>
          <w:rFonts w:cstheme="minorHAnsi"/>
        </w:rPr>
        <w:t xml:space="preserve"> </w:t>
      </w:r>
    </w:p>
    <w:p w14:paraId="679B99F8" w14:textId="0F31B0F0" w:rsidR="005C120C" w:rsidRPr="00005051" w:rsidRDefault="005C120C" w:rsidP="005C120C">
      <w:pPr>
        <w:spacing w:line="259" w:lineRule="auto"/>
        <w:rPr>
          <w:lang w:val="hr-HR"/>
        </w:rPr>
      </w:pPr>
      <w:r>
        <w:rPr>
          <w:lang w:val="hr-HR"/>
        </w:rPr>
        <w:t xml:space="preserve">                           = 2.147,80</w:t>
      </w:r>
      <w:r w:rsidRPr="00005051">
        <w:rPr>
          <w:lang w:val="hr-HR"/>
        </w:rPr>
        <w:t xml:space="preserve"> </w:t>
      </w:r>
      <w:r w:rsidRPr="00005051">
        <w:rPr>
          <w:rFonts w:cstheme="minorHAnsi"/>
        </w:rPr>
        <w:t>€</w:t>
      </w:r>
    </w:p>
    <w:p w14:paraId="5CA07828" w14:textId="40E0ED1B" w:rsidR="00005051" w:rsidRDefault="0019220E" w:rsidP="00005051">
      <w:pPr>
        <w:spacing w:line="259" w:lineRule="auto"/>
        <w:rPr>
          <w:lang w:val="hr-HR"/>
        </w:rPr>
      </w:pPr>
      <w:r>
        <w:rPr>
          <w:lang w:val="hr-HR"/>
        </w:rPr>
        <w:t>Unatoč povećanju prihoda, isti nisu u potpunosti pratili rast rashoda uzrokovanih širenjem djelatnosti i povećanjem opsega rada.</w:t>
      </w:r>
    </w:p>
    <w:p w14:paraId="2A940072" w14:textId="537CDAAC" w:rsidR="00005051" w:rsidRPr="00005051" w:rsidRDefault="007F45C4" w:rsidP="00005051">
      <w:pPr>
        <w:spacing w:line="259" w:lineRule="auto"/>
        <w:rPr>
          <w:lang w:val="hr-HR"/>
        </w:rPr>
      </w:pPr>
      <w:r>
        <w:rPr>
          <w:lang w:val="hr-HR"/>
        </w:rPr>
        <w:t xml:space="preserve">Rezultat na kraju izvještajnog razdoblja je manjak prihoda i primitaka za pokriće u sljedećem razdoblju koji iznosi 261.699,31 </w:t>
      </w:r>
      <w:r w:rsidRPr="00005051">
        <w:rPr>
          <w:rFonts w:cstheme="minorHAnsi"/>
        </w:rPr>
        <w:t>€</w:t>
      </w:r>
      <w:r>
        <w:rPr>
          <w:rFonts w:cstheme="minorHAnsi"/>
        </w:rPr>
        <w:t xml:space="preserve">, od toga je </w:t>
      </w:r>
      <w:proofErr w:type="spellStart"/>
      <w:r>
        <w:rPr>
          <w:rFonts w:cstheme="minorHAnsi"/>
        </w:rPr>
        <w:t>manjak</w:t>
      </w:r>
      <w:proofErr w:type="spellEnd"/>
      <w:r>
        <w:rPr>
          <w:rFonts w:cstheme="minorHAnsi"/>
        </w:rPr>
        <w:t xml:space="preserve"> </w:t>
      </w:r>
      <w:proofErr w:type="spellStart"/>
      <w:r>
        <w:rPr>
          <w:rFonts w:cstheme="minorHAnsi"/>
        </w:rPr>
        <w:t>prohoda</w:t>
      </w:r>
      <w:proofErr w:type="spellEnd"/>
      <w:r>
        <w:rPr>
          <w:rFonts w:cstheme="minorHAnsi"/>
        </w:rPr>
        <w:t xml:space="preserve"> </w:t>
      </w:r>
      <w:proofErr w:type="spellStart"/>
      <w:r>
        <w:rPr>
          <w:rFonts w:cstheme="minorHAnsi"/>
        </w:rPr>
        <w:t>preneseni</w:t>
      </w:r>
      <w:proofErr w:type="spellEnd"/>
      <w:r>
        <w:rPr>
          <w:rFonts w:cstheme="minorHAnsi"/>
        </w:rPr>
        <w:t xml:space="preserve"> u </w:t>
      </w:r>
      <w:proofErr w:type="spellStart"/>
      <w:r>
        <w:rPr>
          <w:rFonts w:cstheme="minorHAnsi"/>
        </w:rPr>
        <w:t>iznosu</w:t>
      </w:r>
      <w:proofErr w:type="spellEnd"/>
      <w:r>
        <w:rPr>
          <w:rFonts w:cstheme="minorHAnsi"/>
        </w:rPr>
        <w:t xml:space="preserve"> od 99.865,29 </w:t>
      </w:r>
      <w:r w:rsidRPr="00005051">
        <w:rPr>
          <w:rFonts w:cstheme="minorHAnsi"/>
        </w:rPr>
        <w:t>€</w:t>
      </w:r>
      <w:r w:rsidR="00AC3ABE">
        <w:rPr>
          <w:rFonts w:cstheme="minorHAnsi"/>
        </w:rPr>
        <w:t xml:space="preserve"> </w:t>
      </w:r>
      <w:proofErr w:type="spellStart"/>
      <w:r w:rsidR="00AC3ABE">
        <w:rPr>
          <w:rFonts w:cstheme="minorHAnsi"/>
        </w:rPr>
        <w:t>i</w:t>
      </w:r>
      <w:proofErr w:type="spellEnd"/>
      <w:r w:rsidR="00AC3ABE">
        <w:rPr>
          <w:rFonts w:cstheme="minorHAnsi"/>
        </w:rPr>
        <w:t xml:space="preserve"> </w:t>
      </w:r>
      <w:proofErr w:type="spellStart"/>
      <w:r w:rsidR="00AC3ABE">
        <w:rPr>
          <w:rFonts w:cstheme="minorHAnsi"/>
        </w:rPr>
        <w:t>manjak</w:t>
      </w:r>
      <w:proofErr w:type="spellEnd"/>
      <w:r w:rsidR="00AC3ABE">
        <w:rPr>
          <w:rFonts w:cstheme="minorHAnsi"/>
        </w:rPr>
        <w:t xml:space="preserve"> </w:t>
      </w:r>
      <w:proofErr w:type="spellStart"/>
      <w:r w:rsidR="00AC3ABE">
        <w:rPr>
          <w:rFonts w:cstheme="minorHAnsi"/>
        </w:rPr>
        <w:t>prihoda</w:t>
      </w:r>
      <w:proofErr w:type="spellEnd"/>
      <w:r w:rsidR="00AC3ABE">
        <w:rPr>
          <w:rFonts w:cstheme="minorHAnsi"/>
        </w:rPr>
        <w:t xml:space="preserve"> </w:t>
      </w:r>
      <w:proofErr w:type="spellStart"/>
      <w:r w:rsidR="00AC3ABE">
        <w:rPr>
          <w:rFonts w:cstheme="minorHAnsi"/>
        </w:rPr>
        <w:t>i</w:t>
      </w:r>
      <w:proofErr w:type="spellEnd"/>
      <w:r w:rsidR="00AC3ABE">
        <w:rPr>
          <w:rFonts w:cstheme="minorHAnsi"/>
        </w:rPr>
        <w:t xml:space="preserve"> </w:t>
      </w:r>
      <w:proofErr w:type="spellStart"/>
      <w:r w:rsidR="00AC3ABE">
        <w:rPr>
          <w:rFonts w:cstheme="minorHAnsi"/>
        </w:rPr>
        <w:t>primitaka</w:t>
      </w:r>
      <w:proofErr w:type="spellEnd"/>
      <w:r w:rsidR="00AC3ABE">
        <w:rPr>
          <w:rFonts w:cstheme="minorHAnsi"/>
        </w:rPr>
        <w:t xml:space="preserve"> 161.834,02 </w:t>
      </w:r>
      <w:r w:rsidR="00AC3ABE" w:rsidRPr="00005051">
        <w:rPr>
          <w:rFonts w:cstheme="minorHAnsi"/>
        </w:rPr>
        <w:t>€</w:t>
      </w:r>
      <w:r w:rsidR="00AC3ABE">
        <w:rPr>
          <w:rFonts w:cstheme="minorHAnsi"/>
        </w:rPr>
        <w:t xml:space="preserve"> </w:t>
      </w:r>
      <w:proofErr w:type="spellStart"/>
      <w:r w:rsidR="00AC3ABE">
        <w:rPr>
          <w:rFonts w:cstheme="minorHAnsi"/>
        </w:rPr>
        <w:t>plaća</w:t>
      </w:r>
      <w:proofErr w:type="spellEnd"/>
      <w:r w:rsidR="00AC3ABE">
        <w:rPr>
          <w:rFonts w:cstheme="minorHAnsi"/>
        </w:rPr>
        <w:t xml:space="preserve"> , </w:t>
      </w:r>
      <w:proofErr w:type="spellStart"/>
      <w:r w:rsidR="00AC3ABE">
        <w:rPr>
          <w:rFonts w:cstheme="minorHAnsi"/>
        </w:rPr>
        <w:t>dospjeli</w:t>
      </w:r>
      <w:proofErr w:type="spellEnd"/>
      <w:r w:rsidR="00AC3ABE">
        <w:rPr>
          <w:rFonts w:cstheme="minorHAnsi"/>
        </w:rPr>
        <w:t xml:space="preserve"> </w:t>
      </w:r>
      <w:proofErr w:type="spellStart"/>
      <w:r w:rsidR="00AC3ABE">
        <w:rPr>
          <w:rFonts w:cstheme="minorHAnsi"/>
        </w:rPr>
        <w:t>i</w:t>
      </w:r>
      <w:proofErr w:type="spellEnd"/>
      <w:r w:rsidR="00AC3ABE">
        <w:rPr>
          <w:rFonts w:cstheme="minorHAnsi"/>
        </w:rPr>
        <w:t xml:space="preserve"> </w:t>
      </w:r>
      <w:proofErr w:type="spellStart"/>
      <w:r w:rsidR="00AC3ABE">
        <w:rPr>
          <w:rFonts w:cstheme="minorHAnsi"/>
        </w:rPr>
        <w:t>nedospjeli</w:t>
      </w:r>
      <w:proofErr w:type="spellEnd"/>
      <w:r w:rsidR="00AC3ABE">
        <w:rPr>
          <w:rFonts w:cstheme="minorHAnsi"/>
        </w:rPr>
        <w:t xml:space="preserve"> </w:t>
      </w:r>
      <w:proofErr w:type="spellStart"/>
      <w:r w:rsidR="00AC3ABE">
        <w:rPr>
          <w:rFonts w:cstheme="minorHAnsi"/>
        </w:rPr>
        <w:t>računi</w:t>
      </w:r>
      <w:proofErr w:type="spellEnd"/>
      <w:r w:rsidR="00AC3ABE">
        <w:rPr>
          <w:rFonts w:cstheme="minorHAnsi"/>
        </w:rPr>
        <w:t xml:space="preserve"> </w:t>
      </w:r>
      <w:proofErr w:type="spellStart"/>
      <w:r w:rsidR="00AC3ABE">
        <w:rPr>
          <w:rFonts w:cstheme="minorHAnsi"/>
        </w:rPr>
        <w:t>ostvareni</w:t>
      </w:r>
      <w:proofErr w:type="spellEnd"/>
      <w:r w:rsidR="00AC3ABE">
        <w:rPr>
          <w:rFonts w:cstheme="minorHAnsi"/>
        </w:rPr>
        <w:t xml:space="preserve"> u </w:t>
      </w:r>
      <w:proofErr w:type="spellStart"/>
      <w:r w:rsidR="00AC3ABE">
        <w:rPr>
          <w:rFonts w:cstheme="minorHAnsi"/>
        </w:rPr>
        <w:t>tekućem</w:t>
      </w:r>
      <w:proofErr w:type="spellEnd"/>
      <w:r w:rsidR="00AC3ABE">
        <w:rPr>
          <w:rFonts w:cstheme="minorHAnsi"/>
        </w:rPr>
        <w:t xml:space="preserve"> </w:t>
      </w:r>
      <w:proofErr w:type="spellStart"/>
      <w:r w:rsidR="00AC3ABE">
        <w:rPr>
          <w:rFonts w:cstheme="minorHAnsi"/>
        </w:rPr>
        <w:t>izvještajnom</w:t>
      </w:r>
      <w:proofErr w:type="spellEnd"/>
      <w:r w:rsidR="00AC3ABE">
        <w:rPr>
          <w:rFonts w:cstheme="minorHAnsi"/>
        </w:rPr>
        <w:t xml:space="preserve"> razdoblju.</w:t>
      </w:r>
    </w:p>
    <w:p w14:paraId="0AE1F181" w14:textId="77777777" w:rsidR="00005051" w:rsidRPr="00005051" w:rsidRDefault="00005051" w:rsidP="00005051">
      <w:pPr>
        <w:autoSpaceDE w:val="0"/>
        <w:autoSpaceDN w:val="0"/>
        <w:adjustRightInd w:val="0"/>
        <w:spacing w:after="0" w:line="240" w:lineRule="auto"/>
        <w:rPr>
          <w:rFonts w:cstheme="minorHAnsi"/>
          <w:bCs/>
        </w:rPr>
      </w:pPr>
    </w:p>
    <w:p w14:paraId="18FA9E68" w14:textId="25E5586B" w:rsidR="00005051" w:rsidRDefault="00AC7C8A" w:rsidP="00005051">
      <w:pPr>
        <w:autoSpaceDE w:val="0"/>
        <w:autoSpaceDN w:val="0"/>
        <w:adjustRightInd w:val="0"/>
        <w:spacing w:after="0" w:line="240" w:lineRule="auto"/>
        <w:rPr>
          <w:rFonts w:cstheme="minorHAnsi"/>
          <w:bCs/>
        </w:rPr>
      </w:pPr>
      <w:proofErr w:type="spellStart"/>
      <w:r>
        <w:rPr>
          <w:rFonts w:cstheme="minorHAnsi"/>
          <w:bCs/>
        </w:rPr>
        <w:t>Izvršenje</w:t>
      </w:r>
      <w:proofErr w:type="spellEnd"/>
      <w:r>
        <w:rPr>
          <w:rFonts w:cstheme="minorHAnsi"/>
          <w:bCs/>
        </w:rPr>
        <w:t xml:space="preserve"> </w:t>
      </w:r>
      <w:proofErr w:type="spellStart"/>
      <w:r>
        <w:rPr>
          <w:rFonts w:cstheme="minorHAnsi"/>
          <w:bCs/>
        </w:rPr>
        <w:t>financijskog</w:t>
      </w:r>
      <w:proofErr w:type="spellEnd"/>
      <w:r>
        <w:rPr>
          <w:rFonts w:cstheme="minorHAnsi"/>
          <w:bCs/>
        </w:rPr>
        <w:t xml:space="preserve"> plana u 2025. </w:t>
      </w:r>
      <w:proofErr w:type="spellStart"/>
      <w:r>
        <w:rPr>
          <w:rFonts w:cstheme="minorHAnsi"/>
          <w:bCs/>
        </w:rPr>
        <w:t>godini</w:t>
      </w:r>
      <w:proofErr w:type="spellEnd"/>
      <w:r>
        <w:rPr>
          <w:rFonts w:cstheme="minorHAnsi"/>
          <w:bCs/>
        </w:rPr>
        <w:t xml:space="preserve"> </w:t>
      </w:r>
      <w:proofErr w:type="spellStart"/>
      <w:r>
        <w:rPr>
          <w:rFonts w:cstheme="minorHAnsi"/>
          <w:bCs/>
        </w:rPr>
        <w:t>obilježeno</w:t>
      </w:r>
      <w:proofErr w:type="spellEnd"/>
      <w:r>
        <w:rPr>
          <w:rFonts w:cstheme="minorHAnsi"/>
          <w:bCs/>
        </w:rPr>
        <w:t xml:space="preserve"> je </w:t>
      </w:r>
      <w:proofErr w:type="spellStart"/>
      <w:r>
        <w:rPr>
          <w:rFonts w:cstheme="minorHAnsi"/>
          <w:bCs/>
        </w:rPr>
        <w:t>proširenje</w:t>
      </w:r>
      <w:proofErr w:type="spellEnd"/>
      <w:r>
        <w:rPr>
          <w:rFonts w:cstheme="minorHAnsi"/>
          <w:bCs/>
        </w:rPr>
        <w:t xml:space="preserve"> </w:t>
      </w:r>
      <w:proofErr w:type="spellStart"/>
      <w:r>
        <w:rPr>
          <w:rFonts w:cstheme="minorHAnsi"/>
          <w:bCs/>
        </w:rPr>
        <w:t>kapaciteta</w:t>
      </w:r>
      <w:proofErr w:type="spellEnd"/>
      <w:r>
        <w:rPr>
          <w:rFonts w:cstheme="minorHAnsi"/>
          <w:bCs/>
        </w:rPr>
        <w:t xml:space="preserve"> </w:t>
      </w:r>
      <w:proofErr w:type="spellStart"/>
      <w:r>
        <w:rPr>
          <w:rFonts w:cstheme="minorHAnsi"/>
          <w:bCs/>
        </w:rPr>
        <w:t>vrtića</w:t>
      </w:r>
      <w:proofErr w:type="spellEnd"/>
      <w:r>
        <w:rPr>
          <w:rFonts w:cstheme="minorHAnsi"/>
          <w:bCs/>
        </w:rPr>
        <w:t xml:space="preserve">, </w:t>
      </w:r>
      <w:proofErr w:type="spellStart"/>
      <w:r>
        <w:rPr>
          <w:rFonts w:cstheme="minorHAnsi"/>
          <w:bCs/>
        </w:rPr>
        <w:t>otvaranjem</w:t>
      </w:r>
      <w:proofErr w:type="spellEnd"/>
      <w:r>
        <w:rPr>
          <w:rFonts w:cstheme="minorHAnsi"/>
          <w:bCs/>
        </w:rPr>
        <w:t xml:space="preserve"> </w:t>
      </w:r>
      <w:proofErr w:type="spellStart"/>
      <w:r>
        <w:rPr>
          <w:rFonts w:cstheme="minorHAnsi"/>
          <w:bCs/>
        </w:rPr>
        <w:t>triju</w:t>
      </w:r>
      <w:proofErr w:type="spellEnd"/>
      <w:r>
        <w:rPr>
          <w:rFonts w:cstheme="minorHAnsi"/>
          <w:bCs/>
        </w:rPr>
        <w:t xml:space="preserve"> </w:t>
      </w:r>
      <w:proofErr w:type="spellStart"/>
      <w:r>
        <w:rPr>
          <w:rFonts w:cstheme="minorHAnsi"/>
          <w:bCs/>
        </w:rPr>
        <w:t>novih</w:t>
      </w:r>
      <w:proofErr w:type="spellEnd"/>
      <w:r>
        <w:rPr>
          <w:rFonts w:cstheme="minorHAnsi"/>
          <w:bCs/>
        </w:rPr>
        <w:t xml:space="preserve"> soba </w:t>
      </w:r>
      <w:proofErr w:type="spellStart"/>
      <w:r>
        <w:rPr>
          <w:rFonts w:cstheme="minorHAnsi"/>
          <w:bCs/>
        </w:rPr>
        <w:t>te</w:t>
      </w:r>
      <w:proofErr w:type="spellEnd"/>
      <w:r>
        <w:rPr>
          <w:rFonts w:cstheme="minorHAnsi"/>
          <w:bCs/>
        </w:rPr>
        <w:t xml:space="preserve"> </w:t>
      </w:r>
      <w:proofErr w:type="spellStart"/>
      <w:r>
        <w:rPr>
          <w:rFonts w:cstheme="minorHAnsi"/>
          <w:bCs/>
        </w:rPr>
        <w:t>zapošljavanjem</w:t>
      </w:r>
      <w:proofErr w:type="spellEnd"/>
      <w:r>
        <w:rPr>
          <w:rFonts w:cstheme="minorHAnsi"/>
          <w:bCs/>
        </w:rPr>
        <w:t xml:space="preserve"> </w:t>
      </w:r>
      <w:proofErr w:type="spellStart"/>
      <w:r>
        <w:rPr>
          <w:rFonts w:cstheme="minorHAnsi"/>
          <w:bCs/>
        </w:rPr>
        <w:t>dodatnih</w:t>
      </w:r>
      <w:proofErr w:type="spellEnd"/>
      <w:r>
        <w:rPr>
          <w:rFonts w:cstheme="minorHAnsi"/>
          <w:bCs/>
        </w:rPr>
        <w:t xml:space="preserve"> </w:t>
      </w:r>
      <w:proofErr w:type="spellStart"/>
      <w:r>
        <w:rPr>
          <w:rFonts w:cstheme="minorHAnsi"/>
          <w:bCs/>
        </w:rPr>
        <w:t>djelatnika</w:t>
      </w:r>
      <w:proofErr w:type="spellEnd"/>
      <w:r>
        <w:rPr>
          <w:rFonts w:cstheme="minorHAnsi"/>
          <w:bCs/>
        </w:rPr>
        <w:t xml:space="preserve"> </w:t>
      </w:r>
      <w:proofErr w:type="spellStart"/>
      <w:r>
        <w:rPr>
          <w:rFonts w:cstheme="minorHAnsi"/>
          <w:bCs/>
        </w:rPr>
        <w:t>kako</w:t>
      </w:r>
      <w:proofErr w:type="spellEnd"/>
      <w:r>
        <w:rPr>
          <w:rFonts w:cstheme="minorHAnsi"/>
          <w:bCs/>
        </w:rPr>
        <w:t xml:space="preserve"> bi se </w:t>
      </w:r>
      <w:proofErr w:type="spellStart"/>
      <w:r>
        <w:rPr>
          <w:rFonts w:cstheme="minorHAnsi"/>
          <w:bCs/>
        </w:rPr>
        <w:t>zadovoljile</w:t>
      </w:r>
      <w:proofErr w:type="spellEnd"/>
      <w:r>
        <w:rPr>
          <w:rFonts w:cstheme="minorHAnsi"/>
          <w:bCs/>
        </w:rPr>
        <w:t xml:space="preserve"> </w:t>
      </w:r>
      <w:proofErr w:type="spellStart"/>
      <w:r>
        <w:rPr>
          <w:rFonts w:cstheme="minorHAnsi"/>
          <w:bCs/>
        </w:rPr>
        <w:t>potrebe</w:t>
      </w:r>
      <w:proofErr w:type="spellEnd"/>
      <w:r>
        <w:rPr>
          <w:rFonts w:cstheme="minorHAnsi"/>
          <w:bCs/>
        </w:rPr>
        <w:t xml:space="preserve"> </w:t>
      </w:r>
      <w:proofErr w:type="spellStart"/>
      <w:r>
        <w:rPr>
          <w:rFonts w:cstheme="minorHAnsi"/>
          <w:bCs/>
        </w:rPr>
        <w:t>većeg</w:t>
      </w:r>
      <w:proofErr w:type="spellEnd"/>
      <w:r>
        <w:rPr>
          <w:rFonts w:cstheme="minorHAnsi"/>
          <w:bCs/>
        </w:rPr>
        <w:t xml:space="preserve"> broja </w:t>
      </w:r>
      <w:proofErr w:type="spellStart"/>
      <w:r>
        <w:rPr>
          <w:rFonts w:cstheme="minorHAnsi"/>
          <w:bCs/>
        </w:rPr>
        <w:t>djece</w:t>
      </w:r>
      <w:proofErr w:type="spellEnd"/>
      <w:r>
        <w:rPr>
          <w:rFonts w:cstheme="minorHAnsi"/>
          <w:bCs/>
        </w:rPr>
        <w:t>.</w:t>
      </w:r>
    </w:p>
    <w:p w14:paraId="76902891" w14:textId="069B388F" w:rsidR="00AC7C8A" w:rsidRDefault="00AC7C8A" w:rsidP="00005051">
      <w:pPr>
        <w:autoSpaceDE w:val="0"/>
        <w:autoSpaceDN w:val="0"/>
        <w:adjustRightInd w:val="0"/>
        <w:spacing w:after="0" w:line="240" w:lineRule="auto"/>
        <w:rPr>
          <w:rFonts w:cstheme="minorHAnsi"/>
          <w:bCs/>
        </w:rPr>
      </w:pPr>
      <w:proofErr w:type="spellStart"/>
      <w:r>
        <w:rPr>
          <w:rFonts w:cstheme="minorHAnsi"/>
          <w:bCs/>
        </w:rPr>
        <w:t>Unatoč</w:t>
      </w:r>
      <w:proofErr w:type="spellEnd"/>
      <w:r>
        <w:rPr>
          <w:rFonts w:cstheme="minorHAnsi"/>
          <w:bCs/>
        </w:rPr>
        <w:t xml:space="preserve"> </w:t>
      </w:r>
      <w:proofErr w:type="spellStart"/>
      <w:r>
        <w:rPr>
          <w:rFonts w:cstheme="minorHAnsi"/>
          <w:bCs/>
        </w:rPr>
        <w:t>povećanju</w:t>
      </w:r>
      <w:proofErr w:type="spellEnd"/>
      <w:r>
        <w:rPr>
          <w:rFonts w:cstheme="minorHAnsi"/>
          <w:bCs/>
        </w:rPr>
        <w:t xml:space="preserve"> </w:t>
      </w:r>
      <w:proofErr w:type="spellStart"/>
      <w:r>
        <w:rPr>
          <w:rFonts w:cstheme="minorHAnsi"/>
          <w:bCs/>
        </w:rPr>
        <w:t>rashoda</w:t>
      </w:r>
      <w:proofErr w:type="spellEnd"/>
      <w:r>
        <w:rPr>
          <w:rFonts w:cstheme="minorHAnsi"/>
          <w:bCs/>
        </w:rPr>
        <w:t xml:space="preserve">, </w:t>
      </w:r>
      <w:proofErr w:type="spellStart"/>
      <w:r>
        <w:rPr>
          <w:rFonts w:cstheme="minorHAnsi"/>
          <w:bCs/>
        </w:rPr>
        <w:t>sredstva</w:t>
      </w:r>
      <w:proofErr w:type="spellEnd"/>
      <w:r>
        <w:rPr>
          <w:rFonts w:cstheme="minorHAnsi"/>
          <w:bCs/>
        </w:rPr>
        <w:t xml:space="preserve"> </w:t>
      </w:r>
      <w:proofErr w:type="spellStart"/>
      <w:r>
        <w:rPr>
          <w:rFonts w:cstheme="minorHAnsi"/>
          <w:bCs/>
        </w:rPr>
        <w:t>su</w:t>
      </w:r>
      <w:proofErr w:type="spellEnd"/>
      <w:r>
        <w:rPr>
          <w:rFonts w:cstheme="minorHAnsi"/>
          <w:bCs/>
        </w:rPr>
        <w:t xml:space="preserve"> </w:t>
      </w:r>
      <w:proofErr w:type="spellStart"/>
      <w:r>
        <w:rPr>
          <w:rFonts w:cstheme="minorHAnsi"/>
          <w:bCs/>
        </w:rPr>
        <w:t>korištena</w:t>
      </w:r>
      <w:proofErr w:type="spellEnd"/>
      <w:r>
        <w:rPr>
          <w:rFonts w:cstheme="minorHAnsi"/>
          <w:bCs/>
        </w:rPr>
        <w:t xml:space="preserve"> za </w:t>
      </w:r>
      <w:proofErr w:type="spellStart"/>
      <w:r>
        <w:rPr>
          <w:rFonts w:cstheme="minorHAnsi"/>
          <w:bCs/>
        </w:rPr>
        <w:t>unapređenje</w:t>
      </w:r>
      <w:proofErr w:type="spellEnd"/>
      <w:r>
        <w:rPr>
          <w:rFonts w:cstheme="minorHAnsi"/>
          <w:bCs/>
        </w:rPr>
        <w:t xml:space="preserve"> </w:t>
      </w:r>
      <w:proofErr w:type="spellStart"/>
      <w:r>
        <w:rPr>
          <w:rFonts w:cstheme="minorHAnsi"/>
          <w:bCs/>
        </w:rPr>
        <w:t>uvjeta</w:t>
      </w:r>
      <w:proofErr w:type="spellEnd"/>
      <w:r>
        <w:rPr>
          <w:rFonts w:cstheme="minorHAnsi"/>
          <w:bCs/>
        </w:rPr>
        <w:t xml:space="preserve"> rada </w:t>
      </w:r>
      <w:proofErr w:type="spellStart"/>
      <w:r w:rsidR="0003525C">
        <w:rPr>
          <w:rFonts w:cstheme="minorHAnsi"/>
          <w:bCs/>
        </w:rPr>
        <w:t>i</w:t>
      </w:r>
      <w:proofErr w:type="spellEnd"/>
      <w:r>
        <w:rPr>
          <w:rFonts w:cstheme="minorHAnsi"/>
          <w:bCs/>
        </w:rPr>
        <w:t xml:space="preserve"> </w:t>
      </w:r>
      <w:proofErr w:type="spellStart"/>
      <w:r>
        <w:rPr>
          <w:rFonts w:cstheme="minorHAnsi"/>
          <w:bCs/>
        </w:rPr>
        <w:t>podizanje</w:t>
      </w:r>
      <w:proofErr w:type="spellEnd"/>
      <w:r>
        <w:rPr>
          <w:rFonts w:cstheme="minorHAnsi"/>
          <w:bCs/>
        </w:rPr>
        <w:t xml:space="preserve"> </w:t>
      </w:r>
      <w:proofErr w:type="spellStart"/>
      <w:r>
        <w:rPr>
          <w:rFonts w:cstheme="minorHAnsi"/>
          <w:bCs/>
        </w:rPr>
        <w:t>kvalitete</w:t>
      </w:r>
      <w:proofErr w:type="spellEnd"/>
      <w:r>
        <w:rPr>
          <w:rFonts w:cstheme="minorHAnsi"/>
          <w:bCs/>
        </w:rPr>
        <w:t xml:space="preserve"> </w:t>
      </w:r>
      <w:proofErr w:type="spellStart"/>
      <w:r>
        <w:rPr>
          <w:rFonts w:cstheme="minorHAnsi"/>
          <w:bCs/>
        </w:rPr>
        <w:t>predškolskog</w:t>
      </w:r>
      <w:proofErr w:type="spellEnd"/>
      <w:r>
        <w:rPr>
          <w:rFonts w:cstheme="minorHAnsi"/>
          <w:bCs/>
        </w:rPr>
        <w:t xml:space="preserve"> </w:t>
      </w:r>
      <w:proofErr w:type="spellStart"/>
      <w:r>
        <w:rPr>
          <w:rFonts w:cstheme="minorHAnsi"/>
          <w:bCs/>
        </w:rPr>
        <w:t>odgoja</w:t>
      </w:r>
      <w:proofErr w:type="spellEnd"/>
      <w:r>
        <w:rPr>
          <w:rFonts w:cstheme="minorHAnsi"/>
          <w:bCs/>
        </w:rPr>
        <w:t xml:space="preserve"> </w:t>
      </w:r>
      <w:proofErr w:type="spellStart"/>
      <w:r w:rsidR="0003525C">
        <w:rPr>
          <w:rFonts w:cstheme="minorHAnsi"/>
          <w:bCs/>
        </w:rPr>
        <w:t>i</w:t>
      </w:r>
      <w:proofErr w:type="spellEnd"/>
      <w:r>
        <w:rPr>
          <w:rFonts w:cstheme="minorHAnsi"/>
          <w:bCs/>
        </w:rPr>
        <w:t xml:space="preserve"> </w:t>
      </w:r>
      <w:proofErr w:type="spellStart"/>
      <w:r>
        <w:rPr>
          <w:rFonts w:cstheme="minorHAnsi"/>
          <w:bCs/>
        </w:rPr>
        <w:t>obrazovanja</w:t>
      </w:r>
      <w:proofErr w:type="spellEnd"/>
      <w:r>
        <w:rPr>
          <w:rFonts w:cstheme="minorHAnsi"/>
          <w:bCs/>
        </w:rPr>
        <w:t>.</w:t>
      </w:r>
    </w:p>
    <w:p w14:paraId="51AE9D1D" w14:textId="77777777" w:rsidR="00CA302C" w:rsidRDefault="00CA302C" w:rsidP="00005051">
      <w:pPr>
        <w:autoSpaceDE w:val="0"/>
        <w:autoSpaceDN w:val="0"/>
        <w:adjustRightInd w:val="0"/>
        <w:spacing w:after="0" w:line="240" w:lineRule="auto"/>
        <w:rPr>
          <w:rFonts w:cstheme="minorHAnsi"/>
          <w:bCs/>
        </w:rPr>
      </w:pPr>
    </w:p>
    <w:p w14:paraId="2D865B03" w14:textId="606D5E59" w:rsidR="00CA302C" w:rsidRDefault="00CA302C" w:rsidP="00005051">
      <w:pPr>
        <w:autoSpaceDE w:val="0"/>
        <w:autoSpaceDN w:val="0"/>
        <w:adjustRightInd w:val="0"/>
        <w:spacing w:after="0" w:line="240" w:lineRule="auto"/>
        <w:rPr>
          <w:rFonts w:cstheme="minorHAnsi"/>
          <w:bCs/>
        </w:rPr>
      </w:pPr>
      <w:proofErr w:type="spellStart"/>
      <w:r>
        <w:rPr>
          <w:rFonts w:cstheme="minorHAnsi"/>
          <w:bCs/>
        </w:rPr>
        <w:t>Ostvareni</w:t>
      </w:r>
      <w:proofErr w:type="spellEnd"/>
      <w:r>
        <w:rPr>
          <w:rFonts w:cstheme="minorHAnsi"/>
          <w:bCs/>
        </w:rPr>
        <w:t xml:space="preserve"> </w:t>
      </w:r>
      <w:proofErr w:type="spellStart"/>
      <w:r>
        <w:rPr>
          <w:rFonts w:cstheme="minorHAnsi"/>
          <w:bCs/>
        </w:rPr>
        <w:t>rezultati</w:t>
      </w:r>
      <w:proofErr w:type="spellEnd"/>
      <w:r>
        <w:rPr>
          <w:rFonts w:cstheme="minorHAnsi"/>
          <w:bCs/>
        </w:rPr>
        <w:t xml:space="preserve"> u 2025. </w:t>
      </w:r>
      <w:proofErr w:type="spellStart"/>
      <w:r>
        <w:rPr>
          <w:rFonts w:cstheme="minorHAnsi"/>
          <w:bCs/>
        </w:rPr>
        <w:t>godini</w:t>
      </w:r>
      <w:proofErr w:type="spellEnd"/>
      <w:r>
        <w:rPr>
          <w:rFonts w:cstheme="minorHAnsi"/>
          <w:bCs/>
        </w:rPr>
        <w:t xml:space="preserve"> </w:t>
      </w:r>
      <w:proofErr w:type="spellStart"/>
      <w:r>
        <w:rPr>
          <w:rFonts w:cstheme="minorHAnsi"/>
          <w:bCs/>
        </w:rPr>
        <w:t>održavaju</w:t>
      </w:r>
      <w:proofErr w:type="spellEnd"/>
      <w:r>
        <w:rPr>
          <w:rFonts w:cstheme="minorHAnsi"/>
          <w:bCs/>
        </w:rPr>
        <w:t xml:space="preserve"> </w:t>
      </w:r>
      <w:proofErr w:type="spellStart"/>
      <w:r>
        <w:rPr>
          <w:rFonts w:cstheme="minorHAnsi"/>
          <w:bCs/>
        </w:rPr>
        <w:t>razvojnu</w:t>
      </w:r>
      <w:proofErr w:type="spellEnd"/>
      <w:r>
        <w:rPr>
          <w:rFonts w:cstheme="minorHAnsi"/>
          <w:bCs/>
        </w:rPr>
        <w:t xml:space="preserve"> </w:t>
      </w:r>
      <w:proofErr w:type="spellStart"/>
      <w:r>
        <w:rPr>
          <w:rFonts w:cstheme="minorHAnsi"/>
          <w:bCs/>
        </w:rPr>
        <w:t>komponentu</w:t>
      </w:r>
      <w:proofErr w:type="spellEnd"/>
      <w:r>
        <w:rPr>
          <w:rFonts w:cstheme="minorHAnsi"/>
          <w:bCs/>
        </w:rPr>
        <w:t xml:space="preserve"> rada </w:t>
      </w:r>
      <w:proofErr w:type="spellStart"/>
      <w:r>
        <w:rPr>
          <w:rFonts w:cstheme="minorHAnsi"/>
          <w:bCs/>
        </w:rPr>
        <w:t>ustanove</w:t>
      </w:r>
      <w:proofErr w:type="spellEnd"/>
      <w:r>
        <w:rPr>
          <w:rFonts w:cstheme="minorHAnsi"/>
          <w:bCs/>
        </w:rPr>
        <w:t xml:space="preserve">. </w:t>
      </w:r>
      <w:proofErr w:type="spellStart"/>
      <w:r>
        <w:rPr>
          <w:rFonts w:cstheme="minorHAnsi"/>
          <w:bCs/>
        </w:rPr>
        <w:t>Povećani</w:t>
      </w:r>
      <w:proofErr w:type="spellEnd"/>
      <w:r>
        <w:rPr>
          <w:rFonts w:cstheme="minorHAnsi"/>
          <w:bCs/>
        </w:rPr>
        <w:t xml:space="preserve"> </w:t>
      </w:r>
      <w:proofErr w:type="spellStart"/>
      <w:r>
        <w:rPr>
          <w:rFonts w:cstheme="minorHAnsi"/>
          <w:bCs/>
        </w:rPr>
        <w:t>rashodi</w:t>
      </w:r>
      <w:proofErr w:type="spellEnd"/>
      <w:r>
        <w:rPr>
          <w:rFonts w:cstheme="minorHAnsi"/>
          <w:bCs/>
        </w:rPr>
        <w:t xml:space="preserve"> </w:t>
      </w:r>
      <w:proofErr w:type="spellStart"/>
      <w:r>
        <w:rPr>
          <w:rFonts w:cstheme="minorHAnsi"/>
          <w:bCs/>
        </w:rPr>
        <w:t>su</w:t>
      </w:r>
      <w:proofErr w:type="spellEnd"/>
      <w:r>
        <w:rPr>
          <w:rFonts w:cstheme="minorHAnsi"/>
          <w:bCs/>
        </w:rPr>
        <w:t xml:space="preserve"> </w:t>
      </w:r>
      <w:proofErr w:type="spellStart"/>
      <w:r>
        <w:rPr>
          <w:rFonts w:cstheme="minorHAnsi"/>
          <w:bCs/>
        </w:rPr>
        <w:t>opravdani</w:t>
      </w:r>
      <w:proofErr w:type="spellEnd"/>
      <w:r>
        <w:rPr>
          <w:rFonts w:cstheme="minorHAnsi"/>
          <w:bCs/>
        </w:rPr>
        <w:t xml:space="preserve"> </w:t>
      </w:r>
      <w:proofErr w:type="spellStart"/>
      <w:r>
        <w:rPr>
          <w:rFonts w:cstheme="minorHAnsi"/>
          <w:bCs/>
        </w:rPr>
        <w:t>jer</w:t>
      </w:r>
      <w:proofErr w:type="spellEnd"/>
      <w:r>
        <w:rPr>
          <w:rFonts w:cstheme="minorHAnsi"/>
          <w:bCs/>
        </w:rPr>
        <w:t xml:space="preserve"> </w:t>
      </w:r>
      <w:proofErr w:type="spellStart"/>
      <w:r>
        <w:rPr>
          <w:rFonts w:cstheme="minorHAnsi"/>
          <w:bCs/>
        </w:rPr>
        <w:t>su</w:t>
      </w:r>
      <w:proofErr w:type="spellEnd"/>
      <w:r>
        <w:rPr>
          <w:rFonts w:cstheme="minorHAnsi"/>
          <w:bCs/>
        </w:rPr>
        <w:t xml:space="preserve"> </w:t>
      </w:r>
      <w:proofErr w:type="spellStart"/>
      <w:r>
        <w:rPr>
          <w:rFonts w:cstheme="minorHAnsi"/>
          <w:bCs/>
        </w:rPr>
        <w:t>usmjereni</w:t>
      </w:r>
      <w:proofErr w:type="spellEnd"/>
      <w:r>
        <w:rPr>
          <w:rFonts w:cstheme="minorHAnsi"/>
          <w:bCs/>
        </w:rPr>
        <w:t xml:space="preserve"> </w:t>
      </w:r>
      <w:proofErr w:type="spellStart"/>
      <w:r>
        <w:rPr>
          <w:rFonts w:cstheme="minorHAnsi"/>
          <w:bCs/>
        </w:rPr>
        <w:t>na</w:t>
      </w:r>
      <w:proofErr w:type="spellEnd"/>
      <w:r>
        <w:rPr>
          <w:rFonts w:cstheme="minorHAnsi"/>
          <w:bCs/>
        </w:rPr>
        <w:t>:</w:t>
      </w:r>
    </w:p>
    <w:p w14:paraId="6EEA1169" w14:textId="7201B131" w:rsidR="00CA302C" w:rsidRDefault="00CA302C" w:rsidP="00CA302C">
      <w:pPr>
        <w:pStyle w:val="Odlomakpopisa"/>
        <w:numPr>
          <w:ilvl w:val="0"/>
          <w:numId w:val="1"/>
        </w:numPr>
        <w:autoSpaceDE w:val="0"/>
        <w:autoSpaceDN w:val="0"/>
        <w:adjustRightInd w:val="0"/>
        <w:spacing w:after="0" w:line="240" w:lineRule="auto"/>
        <w:rPr>
          <w:rFonts w:cstheme="minorHAnsi"/>
          <w:bCs/>
        </w:rPr>
      </w:pPr>
      <w:proofErr w:type="spellStart"/>
      <w:r>
        <w:rPr>
          <w:rFonts w:cstheme="minorHAnsi"/>
          <w:bCs/>
        </w:rPr>
        <w:t>podizanje</w:t>
      </w:r>
      <w:proofErr w:type="spellEnd"/>
      <w:r>
        <w:rPr>
          <w:rFonts w:cstheme="minorHAnsi"/>
          <w:bCs/>
        </w:rPr>
        <w:t xml:space="preserve"> </w:t>
      </w:r>
      <w:proofErr w:type="spellStart"/>
      <w:r>
        <w:rPr>
          <w:rFonts w:cstheme="minorHAnsi"/>
          <w:bCs/>
        </w:rPr>
        <w:t>kvalitete</w:t>
      </w:r>
      <w:proofErr w:type="spellEnd"/>
      <w:r>
        <w:rPr>
          <w:rFonts w:cstheme="minorHAnsi"/>
          <w:bCs/>
        </w:rPr>
        <w:t xml:space="preserve"> </w:t>
      </w:r>
      <w:proofErr w:type="spellStart"/>
      <w:r>
        <w:rPr>
          <w:rFonts w:cstheme="minorHAnsi"/>
          <w:bCs/>
        </w:rPr>
        <w:t>usluge</w:t>
      </w:r>
      <w:proofErr w:type="spellEnd"/>
    </w:p>
    <w:p w14:paraId="45D2FF06" w14:textId="65B39D85" w:rsidR="00CA302C" w:rsidRDefault="00CA302C" w:rsidP="00CA302C">
      <w:pPr>
        <w:pStyle w:val="Odlomakpopisa"/>
        <w:numPr>
          <w:ilvl w:val="0"/>
          <w:numId w:val="1"/>
        </w:numPr>
        <w:autoSpaceDE w:val="0"/>
        <w:autoSpaceDN w:val="0"/>
        <w:adjustRightInd w:val="0"/>
        <w:spacing w:after="0" w:line="240" w:lineRule="auto"/>
        <w:rPr>
          <w:rFonts w:cstheme="minorHAnsi"/>
          <w:bCs/>
        </w:rPr>
      </w:pPr>
      <w:proofErr w:type="spellStart"/>
      <w:r>
        <w:rPr>
          <w:rFonts w:cstheme="minorHAnsi"/>
          <w:bCs/>
        </w:rPr>
        <w:t>povećanje</w:t>
      </w:r>
      <w:proofErr w:type="spellEnd"/>
      <w:r>
        <w:rPr>
          <w:rFonts w:cstheme="minorHAnsi"/>
          <w:bCs/>
        </w:rPr>
        <w:t xml:space="preserve"> </w:t>
      </w:r>
      <w:proofErr w:type="spellStart"/>
      <w:r>
        <w:rPr>
          <w:rFonts w:cstheme="minorHAnsi"/>
          <w:bCs/>
        </w:rPr>
        <w:t>dostupnosti</w:t>
      </w:r>
      <w:proofErr w:type="spellEnd"/>
      <w:r>
        <w:rPr>
          <w:rFonts w:cstheme="minorHAnsi"/>
          <w:bCs/>
        </w:rPr>
        <w:t xml:space="preserve"> </w:t>
      </w:r>
      <w:proofErr w:type="spellStart"/>
      <w:r>
        <w:rPr>
          <w:rFonts w:cstheme="minorHAnsi"/>
          <w:bCs/>
        </w:rPr>
        <w:t>vrtića</w:t>
      </w:r>
      <w:proofErr w:type="spellEnd"/>
    </w:p>
    <w:p w14:paraId="476B6ABE" w14:textId="77777777" w:rsidR="00196ED3" w:rsidRDefault="00196ED3" w:rsidP="0019220E">
      <w:pPr>
        <w:autoSpaceDE w:val="0"/>
        <w:autoSpaceDN w:val="0"/>
        <w:adjustRightInd w:val="0"/>
        <w:spacing w:after="0" w:line="240" w:lineRule="auto"/>
        <w:rPr>
          <w:rFonts w:cstheme="minorHAnsi"/>
          <w:bCs/>
        </w:rPr>
      </w:pPr>
    </w:p>
    <w:p w14:paraId="007B4235" w14:textId="5941ABDF" w:rsidR="0019220E" w:rsidRPr="0019220E" w:rsidRDefault="0019220E" w:rsidP="0019220E">
      <w:pPr>
        <w:autoSpaceDE w:val="0"/>
        <w:autoSpaceDN w:val="0"/>
        <w:adjustRightInd w:val="0"/>
        <w:spacing w:after="0" w:line="240" w:lineRule="auto"/>
        <w:rPr>
          <w:rFonts w:cstheme="minorHAnsi"/>
          <w:bCs/>
        </w:rPr>
      </w:pPr>
      <w:proofErr w:type="spellStart"/>
      <w:r>
        <w:rPr>
          <w:rFonts w:cstheme="minorHAnsi"/>
          <w:bCs/>
        </w:rPr>
        <w:t>Ostvareni</w:t>
      </w:r>
      <w:proofErr w:type="spellEnd"/>
      <w:r>
        <w:rPr>
          <w:rFonts w:cstheme="minorHAnsi"/>
          <w:bCs/>
        </w:rPr>
        <w:t xml:space="preserve"> </w:t>
      </w:r>
      <w:proofErr w:type="spellStart"/>
      <w:r>
        <w:rPr>
          <w:rFonts w:cstheme="minorHAnsi"/>
          <w:bCs/>
        </w:rPr>
        <w:t>manjak</w:t>
      </w:r>
      <w:proofErr w:type="spellEnd"/>
      <w:r>
        <w:rPr>
          <w:rFonts w:cstheme="minorHAnsi"/>
          <w:bCs/>
        </w:rPr>
        <w:t xml:space="preserve"> </w:t>
      </w:r>
      <w:proofErr w:type="spellStart"/>
      <w:r>
        <w:rPr>
          <w:rFonts w:cstheme="minorHAnsi"/>
          <w:bCs/>
        </w:rPr>
        <w:t>rezultat</w:t>
      </w:r>
      <w:proofErr w:type="spellEnd"/>
      <w:r>
        <w:rPr>
          <w:rFonts w:cstheme="minorHAnsi"/>
          <w:bCs/>
        </w:rPr>
        <w:t xml:space="preserve"> je </w:t>
      </w:r>
      <w:proofErr w:type="spellStart"/>
      <w:r>
        <w:rPr>
          <w:rFonts w:cstheme="minorHAnsi"/>
          <w:bCs/>
        </w:rPr>
        <w:t>povećanih</w:t>
      </w:r>
      <w:proofErr w:type="spellEnd"/>
      <w:r>
        <w:rPr>
          <w:rFonts w:cstheme="minorHAnsi"/>
          <w:bCs/>
        </w:rPr>
        <w:t xml:space="preserve"> </w:t>
      </w:r>
      <w:proofErr w:type="spellStart"/>
      <w:r>
        <w:rPr>
          <w:rFonts w:cstheme="minorHAnsi"/>
          <w:bCs/>
        </w:rPr>
        <w:t>ulaganja</w:t>
      </w:r>
      <w:proofErr w:type="spellEnd"/>
      <w:r>
        <w:rPr>
          <w:rFonts w:cstheme="minorHAnsi"/>
          <w:bCs/>
        </w:rPr>
        <w:t xml:space="preserve"> u </w:t>
      </w:r>
      <w:proofErr w:type="spellStart"/>
      <w:r>
        <w:rPr>
          <w:rFonts w:cstheme="minorHAnsi"/>
          <w:bCs/>
        </w:rPr>
        <w:t>kvalitetu</w:t>
      </w:r>
      <w:proofErr w:type="spellEnd"/>
      <w:r>
        <w:rPr>
          <w:rFonts w:cstheme="minorHAnsi"/>
          <w:bCs/>
        </w:rPr>
        <w:t xml:space="preserve"> </w:t>
      </w:r>
      <w:proofErr w:type="spellStart"/>
      <w:r w:rsidR="00AC3ABE">
        <w:rPr>
          <w:rFonts w:cstheme="minorHAnsi"/>
          <w:bCs/>
        </w:rPr>
        <w:t>i</w:t>
      </w:r>
      <w:proofErr w:type="spellEnd"/>
      <w:r>
        <w:rPr>
          <w:rFonts w:cstheme="minorHAnsi"/>
          <w:bCs/>
        </w:rPr>
        <w:t xml:space="preserve"> </w:t>
      </w:r>
      <w:proofErr w:type="spellStart"/>
      <w:r>
        <w:rPr>
          <w:rFonts w:cstheme="minorHAnsi"/>
          <w:bCs/>
        </w:rPr>
        <w:t>dostupnost</w:t>
      </w:r>
      <w:proofErr w:type="spellEnd"/>
      <w:r>
        <w:rPr>
          <w:rFonts w:cstheme="minorHAnsi"/>
          <w:bCs/>
        </w:rPr>
        <w:t xml:space="preserve"> </w:t>
      </w:r>
      <w:proofErr w:type="spellStart"/>
      <w:r>
        <w:rPr>
          <w:rFonts w:cstheme="minorHAnsi"/>
          <w:bCs/>
        </w:rPr>
        <w:t>usluga</w:t>
      </w:r>
      <w:proofErr w:type="spellEnd"/>
      <w:r>
        <w:rPr>
          <w:rFonts w:cstheme="minorHAnsi"/>
          <w:bCs/>
        </w:rPr>
        <w:t xml:space="preserve">, a </w:t>
      </w:r>
      <w:proofErr w:type="spellStart"/>
      <w:r>
        <w:rPr>
          <w:rFonts w:cstheme="minorHAnsi"/>
          <w:bCs/>
        </w:rPr>
        <w:t>očekuje</w:t>
      </w:r>
      <w:proofErr w:type="spellEnd"/>
      <w:r>
        <w:rPr>
          <w:rFonts w:cstheme="minorHAnsi"/>
          <w:bCs/>
        </w:rPr>
        <w:t xml:space="preserve"> se </w:t>
      </w:r>
      <w:proofErr w:type="spellStart"/>
      <w:r>
        <w:rPr>
          <w:rFonts w:cstheme="minorHAnsi"/>
          <w:bCs/>
        </w:rPr>
        <w:t>stabilizacija</w:t>
      </w:r>
      <w:proofErr w:type="spellEnd"/>
      <w:r>
        <w:rPr>
          <w:rFonts w:cstheme="minorHAnsi"/>
          <w:bCs/>
        </w:rPr>
        <w:t xml:space="preserve"> </w:t>
      </w:r>
      <w:proofErr w:type="spellStart"/>
      <w:r>
        <w:rPr>
          <w:rFonts w:cstheme="minorHAnsi"/>
          <w:bCs/>
        </w:rPr>
        <w:t>poslovanja</w:t>
      </w:r>
      <w:proofErr w:type="spellEnd"/>
      <w:r>
        <w:rPr>
          <w:rFonts w:cstheme="minorHAnsi"/>
          <w:bCs/>
        </w:rPr>
        <w:t xml:space="preserve"> u </w:t>
      </w:r>
      <w:proofErr w:type="spellStart"/>
      <w:r>
        <w:rPr>
          <w:rFonts w:cstheme="minorHAnsi"/>
          <w:bCs/>
        </w:rPr>
        <w:t>narednom</w:t>
      </w:r>
      <w:proofErr w:type="spellEnd"/>
      <w:r>
        <w:rPr>
          <w:rFonts w:cstheme="minorHAnsi"/>
          <w:bCs/>
        </w:rPr>
        <w:t xml:space="preserve"> razdoblju </w:t>
      </w:r>
      <w:proofErr w:type="spellStart"/>
      <w:r>
        <w:rPr>
          <w:rFonts w:cstheme="minorHAnsi"/>
          <w:bCs/>
        </w:rPr>
        <w:t>kroz</w:t>
      </w:r>
      <w:proofErr w:type="spellEnd"/>
      <w:r>
        <w:rPr>
          <w:rFonts w:cstheme="minorHAnsi"/>
          <w:bCs/>
        </w:rPr>
        <w:t xml:space="preserve"> </w:t>
      </w:r>
      <w:proofErr w:type="spellStart"/>
      <w:r>
        <w:rPr>
          <w:rFonts w:cstheme="minorHAnsi"/>
          <w:bCs/>
        </w:rPr>
        <w:t>punu</w:t>
      </w:r>
      <w:proofErr w:type="spellEnd"/>
      <w:r>
        <w:rPr>
          <w:rFonts w:cstheme="minorHAnsi"/>
          <w:bCs/>
        </w:rPr>
        <w:t xml:space="preserve"> </w:t>
      </w:r>
      <w:proofErr w:type="spellStart"/>
      <w:r>
        <w:rPr>
          <w:rFonts w:cstheme="minorHAnsi"/>
          <w:bCs/>
        </w:rPr>
        <w:t>popunjenost</w:t>
      </w:r>
      <w:proofErr w:type="spellEnd"/>
      <w:r>
        <w:rPr>
          <w:rFonts w:cstheme="minorHAnsi"/>
          <w:bCs/>
        </w:rPr>
        <w:t xml:space="preserve"> </w:t>
      </w:r>
      <w:proofErr w:type="spellStart"/>
      <w:r>
        <w:rPr>
          <w:rFonts w:cstheme="minorHAnsi"/>
          <w:bCs/>
        </w:rPr>
        <w:t>novih</w:t>
      </w:r>
      <w:proofErr w:type="spellEnd"/>
      <w:r>
        <w:rPr>
          <w:rFonts w:cstheme="minorHAnsi"/>
          <w:bCs/>
        </w:rPr>
        <w:t xml:space="preserve"> </w:t>
      </w:r>
      <w:proofErr w:type="spellStart"/>
      <w:r>
        <w:rPr>
          <w:rFonts w:cstheme="minorHAnsi"/>
          <w:bCs/>
        </w:rPr>
        <w:t>kapaciteta</w:t>
      </w:r>
      <w:proofErr w:type="spellEnd"/>
      <w:r>
        <w:rPr>
          <w:rFonts w:cstheme="minorHAnsi"/>
          <w:bCs/>
        </w:rPr>
        <w:t xml:space="preserve"> </w:t>
      </w:r>
      <w:proofErr w:type="spellStart"/>
      <w:r>
        <w:rPr>
          <w:rFonts w:cstheme="minorHAnsi"/>
          <w:bCs/>
        </w:rPr>
        <w:t>i</w:t>
      </w:r>
      <w:proofErr w:type="spellEnd"/>
      <w:r>
        <w:rPr>
          <w:rFonts w:cstheme="minorHAnsi"/>
          <w:bCs/>
        </w:rPr>
        <w:t xml:space="preserve"> </w:t>
      </w:r>
      <w:proofErr w:type="spellStart"/>
      <w:r>
        <w:rPr>
          <w:rFonts w:cstheme="minorHAnsi"/>
          <w:bCs/>
        </w:rPr>
        <w:t>usklađivanje</w:t>
      </w:r>
      <w:proofErr w:type="spellEnd"/>
      <w:r>
        <w:rPr>
          <w:rFonts w:cstheme="minorHAnsi"/>
          <w:bCs/>
        </w:rPr>
        <w:t xml:space="preserve"> </w:t>
      </w:r>
      <w:proofErr w:type="spellStart"/>
      <w:r>
        <w:rPr>
          <w:rFonts w:cstheme="minorHAnsi"/>
          <w:bCs/>
        </w:rPr>
        <w:t>prihoda</w:t>
      </w:r>
      <w:proofErr w:type="spellEnd"/>
      <w:r>
        <w:rPr>
          <w:rFonts w:cstheme="minorHAnsi"/>
          <w:bCs/>
        </w:rPr>
        <w:t xml:space="preserve"> </w:t>
      </w:r>
      <w:proofErr w:type="spellStart"/>
      <w:r w:rsidR="005A604A">
        <w:rPr>
          <w:rFonts w:cstheme="minorHAnsi"/>
          <w:bCs/>
        </w:rPr>
        <w:t>i</w:t>
      </w:r>
      <w:proofErr w:type="spellEnd"/>
      <w:r>
        <w:rPr>
          <w:rFonts w:cstheme="minorHAnsi"/>
          <w:bCs/>
        </w:rPr>
        <w:t xml:space="preserve"> </w:t>
      </w:r>
      <w:proofErr w:type="spellStart"/>
      <w:r>
        <w:rPr>
          <w:rFonts w:cstheme="minorHAnsi"/>
          <w:bCs/>
        </w:rPr>
        <w:t>rashoda</w:t>
      </w:r>
      <w:proofErr w:type="spellEnd"/>
      <w:r>
        <w:rPr>
          <w:rFonts w:cstheme="minorHAnsi"/>
          <w:bCs/>
        </w:rPr>
        <w:t>.</w:t>
      </w:r>
    </w:p>
    <w:p w14:paraId="6CFF2D2A" w14:textId="2FDA3E9E" w:rsidR="00CA302C" w:rsidRPr="00661B80" w:rsidRDefault="00CA302C" w:rsidP="00661B80">
      <w:pPr>
        <w:autoSpaceDE w:val="0"/>
        <w:autoSpaceDN w:val="0"/>
        <w:adjustRightInd w:val="0"/>
        <w:spacing w:after="0" w:line="240" w:lineRule="auto"/>
        <w:ind w:left="708"/>
        <w:rPr>
          <w:rFonts w:cstheme="minorHAnsi"/>
          <w:bCs/>
        </w:rPr>
      </w:pPr>
    </w:p>
    <w:p w14:paraId="619BCCA1" w14:textId="77777777" w:rsidR="00005051" w:rsidRPr="00005051" w:rsidRDefault="00005051" w:rsidP="00005051">
      <w:pPr>
        <w:spacing w:line="259" w:lineRule="auto"/>
        <w:rPr>
          <w:lang w:val="hr-HR"/>
        </w:rPr>
      </w:pPr>
    </w:p>
    <w:p w14:paraId="310615F4" w14:textId="77777777" w:rsidR="00005051" w:rsidRPr="00005051" w:rsidRDefault="00005051" w:rsidP="00005051">
      <w:pPr>
        <w:spacing w:line="259" w:lineRule="auto"/>
        <w:rPr>
          <w:lang w:val="hr-HR"/>
        </w:rPr>
      </w:pPr>
    </w:p>
    <w:p w14:paraId="518506D5" w14:textId="77777777" w:rsidR="00005051" w:rsidRPr="00005051" w:rsidRDefault="00005051" w:rsidP="00005051">
      <w:pPr>
        <w:spacing w:line="259" w:lineRule="auto"/>
        <w:rPr>
          <w:lang w:val="hr-HR"/>
        </w:rPr>
      </w:pPr>
      <w:r w:rsidRPr="00005051">
        <w:rPr>
          <w:lang w:val="hr-HR"/>
        </w:rPr>
        <w:t xml:space="preserve">                                                            </w:t>
      </w:r>
    </w:p>
    <w:p w14:paraId="7764075F" w14:textId="77777777" w:rsidR="00005051" w:rsidRPr="00005051" w:rsidRDefault="00005051" w:rsidP="00005051">
      <w:pPr>
        <w:spacing w:line="259" w:lineRule="auto"/>
        <w:rPr>
          <w:lang w:val="hr-HR"/>
        </w:rPr>
      </w:pPr>
      <w:r w:rsidRPr="00005051">
        <w:rPr>
          <w:lang w:val="hr-HR"/>
        </w:rPr>
        <w:t xml:space="preserve"> Izvještaj sastavila:                                                                                                 Ravnateljica</w:t>
      </w:r>
    </w:p>
    <w:p w14:paraId="537BBA3A" w14:textId="77777777" w:rsidR="00005051" w:rsidRPr="00005051" w:rsidRDefault="00005051" w:rsidP="00005051">
      <w:pPr>
        <w:spacing w:line="259" w:lineRule="auto"/>
        <w:rPr>
          <w:lang w:val="hr-HR"/>
        </w:rPr>
      </w:pPr>
      <w:r w:rsidRPr="00005051">
        <w:rPr>
          <w:lang w:val="hr-HR"/>
        </w:rPr>
        <w:t xml:space="preserve"> -------------------------                                                                                       -----------------------------</w:t>
      </w:r>
    </w:p>
    <w:p w14:paraId="4CA42081" w14:textId="77777777" w:rsidR="00005051" w:rsidRPr="00005051" w:rsidRDefault="00005051" w:rsidP="00005051">
      <w:pPr>
        <w:spacing w:line="259" w:lineRule="auto"/>
        <w:rPr>
          <w:lang w:val="hr-HR"/>
        </w:rPr>
      </w:pPr>
      <w:r w:rsidRPr="00005051">
        <w:rPr>
          <w:lang w:val="hr-HR"/>
        </w:rPr>
        <w:t xml:space="preserve">  Katarina Šušnjara                                                                                               Nediljka  </w:t>
      </w:r>
      <w:proofErr w:type="spellStart"/>
      <w:r w:rsidRPr="00005051">
        <w:rPr>
          <w:lang w:val="hr-HR"/>
        </w:rPr>
        <w:t>Dolić</w:t>
      </w:r>
      <w:proofErr w:type="spellEnd"/>
      <w:r w:rsidRPr="00005051">
        <w:rPr>
          <w:lang w:val="hr-HR"/>
        </w:rPr>
        <w:t xml:space="preserve">   </w:t>
      </w:r>
    </w:p>
    <w:p w14:paraId="061642E4" w14:textId="77777777" w:rsidR="00005051" w:rsidRDefault="00005051"/>
    <w:sectPr w:rsidR="00005051" w:rsidSect="0000505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8BAB5" w14:textId="77777777" w:rsidR="00B86C7D" w:rsidRDefault="00B86C7D">
      <w:pPr>
        <w:spacing w:after="0" w:line="240" w:lineRule="auto"/>
      </w:pPr>
      <w:r>
        <w:separator/>
      </w:r>
    </w:p>
  </w:endnote>
  <w:endnote w:type="continuationSeparator" w:id="0">
    <w:p w14:paraId="41979AAF" w14:textId="77777777" w:rsidR="00B86C7D" w:rsidRDefault="00B86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06039" w14:textId="77777777" w:rsidR="00005051" w:rsidRDefault="00005051">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0448568"/>
      <w:docPartObj>
        <w:docPartGallery w:val="Page Numbers (Bottom of Page)"/>
        <w:docPartUnique/>
      </w:docPartObj>
    </w:sdtPr>
    <w:sdtEndPr/>
    <w:sdtContent>
      <w:p w14:paraId="20C2DFD5" w14:textId="77777777" w:rsidR="00005051" w:rsidRDefault="00005051">
        <w:pPr>
          <w:pStyle w:val="Podnoje"/>
          <w:jc w:val="center"/>
        </w:pPr>
        <w:r>
          <w:fldChar w:fldCharType="begin"/>
        </w:r>
        <w:r>
          <w:instrText>PAGE   \* MERGEFORMAT</w:instrText>
        </w:r>
        <w:r>
          <w:fldChar w:fldCharType="separate"/>
        </w:r>
        <w:r>
          <w:rPr>
            <w:lang w:val="hr-HR"/>
          </w:rPr>
          <w:t>2</w:t>
        </w:r>
        <w:r>
          <w:fldChar w:fldCharType="end"/>
        </w:r>
      </w:p>
    </w:sdtContent>
  </w:sdt>
  <w:p w14:paraId="6F11A141" w14:textId="77777777" w:rsidR="00005051" w:rsidRDefault="00005051">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EA852" w14:textId="77777777" w:rsidR="00005051" w:rsidRDefault="0000505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07C89" w14:textId="77777777" w:rsidR="00B86C7D" w:rsidRDefault="00B86C7D">
      <w:pPr>
        <w:spacing w:after="0" w:line="240" w:lineRule="auto"/>
      </w:pPr>
      <w:r>
        <w:separator/>
      </w:r>
    </w:p>
  </w:footnote>
  <w:footnote w:type="continuationSeparator" w:id="0">
    <w:p w14:paraId="01F67752" w14:textId="77777777" w:rsidR="00B86C7D" w:rsidRDefault="00B86C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FE21C" w14:textId="77777777" w:rsidR="00005051" w:rsidRDefault="00005051">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1DDE2" w14:textId="77777777" w:rsidR="00005051" w:rsidRDefault="00005051">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D01D9" w14:textId="77777777" w:rsidR="00005051" w:rsidRDefault="00005051">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C2AE1"/>
    <w:multiLevelType w:val="hybridMultilevel"/>
    <w:tmpl w:val="1B78421A"/>
    <w:lvl w:ilvl="0" w:tplc="256AA40E">
      <w:numFmt w:val="bullet"/>
      <w:lvlText w:val="-"/>
      <w:lvlJc w:val="left"/>
      <w:pPr>
        <w:ind w:left="1068" w:hanging="360"/>
      </w:pPr>
      <w:rPr>
        <w:rFonts w:ascii="Calibri" w:eastAsia="Times New Roman" w:hAnsi="Calibri" w:cs="Calibr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235B13A8"/>
    <w:multiLevelType w:val="hybridMultilevel"/>
    <w:tmpl w:val="7B34D594"/>
    <w:lvl w:ilvl="0" w:tplc="00144D72">
      <w:start w:val="2"/>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68767984">
    <w:abstractNumId w:val="0"/>
  </w:num>
  <w:num w:numId="2" w16cid:durableId="5236410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051"/>
    <w:rsid w:val="00005051"/>
    <w:rsid w:val="0001432B"/>
    <w:rsid w:val="00030413"/>
    <w:rsid w:val="0003525C"/>
    <w:rsid w:val="00072857"/>
    <w:rsid w:val="00081FF9"/>
    <w:rsid w:val="00096DBF"/>
    <w:rsid w:val="000E3A1D"/>
    <w:rsid w:val="001049EB"/>
    <w:rsid w:val="0019220E"/>
    <w:rsid w:val="00196ED3"/>
    <w:rsid w:val="00210E45"/>
    <w:rsid w:val="0021773D"/>
    <w:rsid w:val="00236FC4"/>
    <w:rsid w:val="00290E88"/>
    <w:rsid w:val="002B6F7C"/>
    <w:rsid w:val="003A09FB"/>
    <w:rsid w:val="003E78DE"/>
    <w:rsid w:val="00423A59"/>
    <w:rsid w:val="00433177"/>
    <w:rsid w:val="00485264"/>
    <w:rsid w:val="004E6407"/>
    <w:rsid w:val="005055FD"/>
    <w:rsid w:val="005506BD"/>
    <w:rsid w:val="00574023"/>
    <w:rsid w:val="005A604A"/>
    <w:rsid w:val="005C120C"/>
    <w:rsid w:val="005C7682"/>
    <w:rsid w:val="005D7122"/>
    <w:rsid w:val="005E2823"/>
    <w:rsid w:val="00622A8E"/>
    <w:rsid w:val="00633EE7"/>
    <w:rsid w:val="00661B80"/>
    <w:rsid w:val="00670B41"/>
    <w:rsid w:val="006C70DD"/>
    <w:rsid w:val="006E3D52"/>
    <w:rsid w:val="007A09B1"/>
    <w:rsid w:val="007D1364"/>
    <w:rsid w:val="007E2154"/>
    <w:rsid w:val="007F073F"/>
    <w:rsid w:val="007F45C4"/>
    <w:rsid w:val="008678DE"/>
    <w:rsid w:val="00872143"/>
    <w:rsid w:val="008C4480"/>
    <w:rsid w:val="008E26B3"/>
    <w:rsid w:val="008F2B33"/>
    <w:rsid w:val="0092397A"/>
    <w:rsid w:val="00941948"/>
    <w:rsid w:val="009678EB"/>
    <w:rsid w:val="0097032E"/>
    <w:rsid w:val="009D364E"/>
    <w:rsid w:val="009D4A74"/>
    <w:rsid w:val="009F6CC3"/>
    <w:rsid w:val="00A50453"/>
    <w:rsid w:val="00AC3ABE"/>
    <w:rsid w:val="00AC7C8A"/>
    <w:rsid w:val="00B55D56"/>
    <w:rsid w:val="00B56270"/>
    <w:rsid w:val="00B86C7D"/>
    <w:rsid w:val="00C07B79"/>
    <w:rsid w:val="00C54B28"/>
    <w:rsid w:val="00C952D7"/>
    <w:rsid w:val="00CA302C"/>
    <w:rsid w:val="00CD13D3"/>
    <w:rsid w:val="00CE201A"/>
    <w:rsid w:val="00D135BB"/>
    <w:rsid w:val="00D1453F"/>
    <w:rsid w:val="00D410B3"/>
    <w:rsid w:val="00D82796"/>
    <w:rsid w:val="00DD2B75"/>
    <w:rsid w:val="00DE5915"/>
    <w:rsid w:val="00E1585E"/>
    <w:rsid w:val="00E165E0"/>
    <w:rsid w:val="00E3751C"/>
    <w:rsid w:val="00E45896"/>
    <w:rsid w:val="00EF616F"/>
    <w:rsid w:val="00EF6AB8"/>
    <w:rsid w:val="00F2532B"/>
    <w:rsid w:val="00F66142"/>
    <w:rsid w:val="00FC376B"/>
    <w:rsid w:val="00FD72FC"/>
    <w:rsid w:val="00FE1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CAE03"/>
  <w15:chartTrackingRefBased/>
  <w15:docId w15:val="{C446D61F-74FC-492F-A0D6-3B43637F3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0050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0050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005051"/>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005051"/>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005051"/>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005051"/>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005051"/>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005051"/>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005051"/>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005051"/>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005051"/>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005051"/>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005051"/>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005051"/>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005051"/>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005051"/>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005051"/>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005051"/>
    <w:rPr>
      <w:rFonts w:eastAsiaTheme="majorEastAsia" w:cstheme="majorBidi"/>
      <w:color w:val="272727" w:themeColor="text1" w:themeTint="D8"/>
    </w:rPr>
  </w:style>
  <w:style w:type="paragraph" w:styleId="Naslov">
    <w:name w:val="Title"/>
    <w:basedOn w:val="Normal"/>
    <w:next w:val="Normal"/>
    <w:link w:val="NaslovChar"/>
    <w:uiPriority w:val="10"/>
    <w:qFormat/>
    <w:rsid w:val="000050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005051"/>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005051"/>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00505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05051"/>
    <w:pPr>
      <w:spacing w:before="160"/>
      <w:jc w:val="center"/>
    </w:pPr>
    <w:rPr>
      <w:i/>
      <w:iCs/>
      <w:color w:val="404040" w:themeColor="text1" w:themeTint="BF"/>
    </w:rPr>
  </w:style>
  <w:style w:type="character" w:customStyle="1" w:styleId="CitatChar">
    <w:name w:val="Citat Char"/>
    <w:basedOn w:val="Zadanifontodlomka"/>
    <w:link w:val="Citat"/>
    <w:uiPriority w:val="29"/>
    <w:rsid w:val="00005051"/>
    <w:rPr>
      <w:i/>
      <w:iCs/>
      <w:color w:val="404040" w:themeColor="text1" w:themeTint="BF"/>
    </w:rPr>
  </w:style>
  <w:style w:type="paragraph" w:styleId="Odlomakpopisa">
    <w:name w:val="List Paragraph"/>
    <w:basedOn w:val="Normal"/>
    <w:uiPriority w:val="34"/>
    <w:qFormat/>
    <w:rsid w:val="00005051"/>
    <w:pPr>
      <w:ind w:left="720"/>
      <w:contextualSpacing/>
    </w:pPr>
  </w:style>
  <w:style w:type="character" w:styleId="Jakoisticanje">
    <w:name w:val="Intense Emphasis"/>
    <w:basedOn w:val="Zadanifontodlomka"/>
    <w:uiPriority w:val="21"/>
    <w:qFormat/>
    <w:rsid w:val="00005051"/>
    <w:rPr>
      <w:i/>
      <w:iCs/>
      <w:color w:val="2F5496" w:themeColor="accent1" w:themeShade="BF"/>
    </w:rPr>
  </w:style>
  <w:style w:type="paragraph" w:styleId="Naglaencitat">
    <w:name w:val="Intense Quote"/>
    <w:basedOn w:val="Normal"/>
    <w:next w:val="Normal"/>
    <w:link w:val="NaglaencitatChar"/>
    <w:uiPriority w:val="30"/>
    <w:qFormat/>
    <w:rsid w:val="000050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005051"/>
    <w:rPr>
      <w:i/>
      <w:iCs/>
      <w:color w:val="2F5496" w:themeColor="accent1" w:themeShade="BF"/>
    </w:rPr>
  </w:style>
  <w:style w:type="character" w:styleId="Istaknutareferenca">
    <w:name w:val="Intense Reference"/>
    <w:basedOn w:val="Zadanifontodlomka"/>
    <w:uiPriority w:val="32"/>
    <w:qFormat/>
    <w:rsid w:val="00005051"/>
    <w:rPr>
      <w:b/>
      <w:bCs/>
      <w:smallCaps/>
      <w:color w:val="2F5496" w:themeColor="accent1" w:themeShade="BF"/>
      <w:spacing w:val="5"/>
    </w:rPr>
  </w:style>
  <w:style w:type="paragraph" w:styleId="Zaglavlje">
    <w:name w:val="header"/>
    <w:basedOn w:val="Normal"/>
    <w:link w:val="ZaglavljeChar"/>
    <w:uiPriority w:val="99"/>
    <w:unhideWhenUsed/>
    <w:rsid w:val="00005051"/>
    <w:pPr>
      <w:tabs>
        <w:tab w:val="center" w:pos="4703"/>
        <w:tab w:val="right" w:pos="9406"/>
      </w:tabs>
      <w:spacing w:after="0" w:line="240" w:lineRule="auto"/>
    </w:pPr>
    <w:rPr>
      <w:sz w:val="22"/>
      <w:szCs w:val="22"/>
    </w:rPr>
  </w:style>
  <w:style w:type="character" w:customStyle="1" w:styleId="ZaglavljeChar">
    <w:name w:val="Zaglavlje Char"/>
    <w:basedOn w:val="Zadanifontodlomka"/>
    <w:link w:val="Zaglavlje"/>
    <w:uiPriority w:val="99"/>
    <w:rsid w:val="00005051"/>
    <w:rPr>
      <w:sz w:val="22"/>
      <w:szCs w:val="22"/>
    </w:rPr>
  </w:style>
  <w:style w:type="paragraph" w:styleId="Podnoje">
    <w:name w:val="footer"/>
    <w:basedOn w:val="Normal"/>
    <w:link w:val="PodnojeChar"/>
    <w:uiPriority w:val="99"/>
    <w:unhideWhenUsed/>
    <w:rsid w:val="00005051"/>
    <w:pPr>
      <w:tabs>
        <w:tab w:val="center" w:pos="4703"/>
        <w:tab w:val="right" w:pos="9406"/>
      </w:tabs>
      <w:spacing w:after="0" w:line="240" w:lineRule="auto"/>
    </w:pPr>
    <w:rPr>
      <w:sz w:val="22"/>
      <w:szCs w:val="22"/>
    </w:rPr>
  </w:style>
  <w:style w:type="character" w:customStyle="1" w:styleId="PodnojeChar">
    <w:name w:val="Podnožje Char"/>
    <w:basedOn w:val="Zadanifontodlomka"/>
    <w:link w:val="Podnoje"/>
    <w:uiPriority w:val="99"/>
    <w:rsid w:val="0000505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1268</Words>
  <Characters>7230</Characters>
  <Application>Microsoft Office Word</Application>
  <DocSecurity>0</DocSecurity>
  <Lines>60</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DJV Trilj</dc:creator>
  <cp:keywords/>
  <dc:description/>
  <cp:lastModifiedBy>DJV Trilj</cp:lastModifiedBy>
  <cp:revision>2</cp:revision>
  <cp:lastPrinted>2026-05-12T09:24:00Z</cp:lastPrinted>
  <dcterms:created xsi:type="dcterms:W3CDTF">2026-05-26T12:31:00Z</dcterms:created>
  <dcterms:modified xsi:type="dcterms:W3CDTF">2026-05-26T12:31:00Z</dcterms:modified>
</cp:coreProperties>
</file>